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DE6E1" w14:textId="77777777" w:rsidR="00D33323" w:rsidRPr="00BA53F2" w:rsidRDefault="00D33323" w:rsidP="009E0B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A53F2">
        <w:rPr>
          <w:rFonts w:ascii="Times New Roman" w:hAnsi="Times New Roman" w:cs="Times New Roman"/>
          <w:b/>
          <w:bCs/>
          <w:sz w:val="28"/>
          <w:szCs w:val="28"/>
        </w:rPr>
        <w:t xml:space="preserve">Raport z wykonania Gminnego 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BA53F2">
        <w:rPr>
          <w:rFonts w:ascii="Times New Roman" w:hAnsi="Times New Roman" w:cs="Times New Roman"/>
          <w:b/>
          <w:bCs/>
          <w:sz w:val="28"/>
          <w:szCs w:val="28"/>
        </w:rPr>
        <w:t xml:space="preserve">rogramu 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BA53F2">
        <w:rPr>
          <w:rFonts w:ascii="Times New Roman" w:hAnsi="Times New Roman" w:cs="Times New Roman"/>
          <w:b/>
          <w:bCs/>
          <w:sz w:val="28"/>
          <w:szCs w:val="28"/>
        </w:rPr>
        <w:t xml:space="preserve">rofilaktyki i </w:t>
      </w:r>
      <w:r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BA53F2">
        <w:rPr>
          <w:rFonts w:ascii="Times New Roman" w:hAnsi="Times New Roman" w:cs="Times New Roman"/>
          <w:b/>
          <w:bCs/>
          <w:sz w:val="28"/>
          <w:szCs w:val="28"/>
        </w:rPr>
        <w:t xml:space="preserve">ozwiązywania 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BA53F2">
        <w:rPr>
          <w:rFonts w:ascii="Times New Roman" w:hAnsi="Times New Roman" w:cs="Times New Roman"/>
          <w:b/>
          <w:bCs/>
          <w:sz w:val="28"/>
          <w:szCs w:val="28"/>
        </w:rPr>
        <w:t xml:space="preserve">roblemów 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BA53F2">
        <w:rPr>
          <w:rFonts w:ascii="Times New Roman" w:hAnsi="Times New Roman" w:cs="Times New Roman"/>
          <w:b/>
          <w:bCs/>
          <w:sz w:val="28"/>
          <w:szCs w:val="28"/>
        </w:rPr>
        <w:t xml:space="preserve">lkoholowych oraz 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BA53F2">
        <w:rPr>
          <w:rFonts w:ascii="Times New Roman" w:hAnsi="Times New Roman" w:cs="Times New Roman"/>
          <w:b/>
          <w:bCs/>
          <w:sz w:val="28"/>
          <w:szCs w:val="28"/>
        </w:rPr>
        <w:t xml:space="preserve">rzeciwdziałania 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BA53F2">
        <w:rPr>
          <w:rFonts w:ascii="Times New Roman" w:hAnsi="Times New Roman" w:cs="Times New Roman"/>
          <w:b/>
          <w:bCs/>
          <w:sz w:val="28"/>
          <w:szCs w:val="28"/>
        </w:rPr>
        <w:t>arkomanii i efektów jego realizacji za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A53F2">
        <w:rPr>
          <w:rFonts w:ascii="Times New Roman" w:hAnsi="Times New Roman" w:cs="Times New Roman"/>
          <w:b/>
          <w:bCs/>
          <w:sz w:val="28"/>
          <w:szCs w:val="28"/>
        </w:rPr>
        <w:t xml:space="preserve"> rok</w:t>
      </w:r>
    </w:p>
    <w:p w14:paraId="632F2439" w14:textId="77777777" w:rsidR="00D33323" w:rsidRPr="00BA53F2" w:rsidRDefault="00D33323" w:rsidP="00D333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28D7A6C" w14:textId="77777777" w:rsidR="00D33323" w:rsidRPr="0075172D" w:rsidRDefault="00D33323" w:rsidP="00D3332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PODSTAWA PRAWNA </w:t>
      </w:r>
    </w:p>
    <w:p w14:paraId="289E414D" w14:textId="45C22966" w:rsidR="00D33323" w:rsidRPr="00111709" w:rsidRDefault="00D33323" w:rsidP="00D33323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B45">
        <w:rPr>
          <w:rFonts w:ascii="Times New Roman" w:hAnsi="Times New Roman" w:cs="Times New Roman"/>
          <w:sz w:val="24"/>
          <w:szCs w:val="24"/>
        </w:rPr>
        <w:t>Prowadzenie działań związanych z profilaktyką i rozwiązywaniem problemów alkoholowych</w:t>
      </w:r>
      <w:r>
        <w:rPr>
          <w:rFonts w:ascii="Times New Roman" w:hAnsi="Times New Roman" w:cs="Times New Roman"/>
          <w:sz w:val="24"/>
          <w:szCs w:val="24"/>
        </w:rPr>
        <w:t xml:space="preserve"> oraz przeciwdziałaniem narkomanii</w:t>
      </w:r>
      <w:r w:rsidRPr="00FF4B45">
        <w:rPr>
          <w:rFonts w:ascii="Times New Roman" w:hAnsi="Times New Roman" w:cs="Times New Roman"/>
          <w:sz w:val="24"/>
          <w:szCs w:val="24"/>
        </w:rPr>
        <w:t xml:space="preserve"> należy do zadań własnych gminy, które reguluje ustawa z dnia 26 października 1982 roku o wychowaniu w trzeźwości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FF4B45">
        <w:rPr>
          <w:rFonts w:ascii="Times New Roman" w:hAnsi="Times New Roman" w:cs="Times New Roman"/>
          <w:sz w:val="24"/>
          <w:szCs w:val="24"/>
        </w:rPr>
        <w:t xml:space="preserve">i przeciwdziałaniu alkoholizmowi </w:t>
      </w:r>
      <w:r w:rsidRPr="00111709">
        <w:rPr>
          <w:rFonts w:ascii="Times New Roman" w:hAnsi="Times New Roman" w:cs="Times New Roman"/>
          <w:sz w:val="24"/>
          <w:szCs w:val="24"/>
        </w:rPr>
        <w:t>(t</w:t>
      </w:r>
      <w:r w:rsidR="00F0566A" w:rsidRPr="00111709">
        <w:rPr>
          <w:rFonts w:ascii="Times New Roman" w:hAnsi="Times New Roman" w:cs="Times New Roman"/>
          <w:sz w:val="24"/>
          <w:szCs w:val="24"/>
        </w:rPr>
        <w:t>.</w:t>
      </w:r>
      <w:r w:rsidRPr="00111709">
        <w:rPr>
          <w:rFonts w:ascii="Times New Roman" w:hAnsi="Times New Roman" w:cs="Times New Roman"/>
          <w:sz w:val="24"/>
          <w:szCs w:val="24"/>
        </w:rPr>
        <w:t>j. Dz. U. 2023 r. poz. 2151)</w:t>
      </w:r>
      <w:r w:rsidR="009D5535" w:rsidRPr="00111709">
        <w:rPr>
          <w:rFonts w:ascii="Times New Roman" w:hAnsi="Times New Roman" w:cs="Times New Roman"/>
          <w:sz w:val="24"/>
          <w:szCs w:val="24"/>
        </w:rPr>
        <w:t xml:space="preserve"> oraz ustawa z dnia </w:t>
      </w:r>
      <w:r w:rsidR="00F0566A" w:rsidRPr="00111709">
        <w:rPr>
          <w:rFonts w:ascii="Times New Roman" w:hAnsi="Times New Roman" w:cs="Times New Roman"/>
          <w:sz w:val="24"/>
          <w:szCs w:val="24"/>
        </w:rPr>
        <w:t>29 lipca 20</w:t>
      </w:r>
      <w:r w:rsidR="00111709" w:rsidRPr="00111709">
        <w:rPr>
          <w:rFonts w:ascii="Times New Roman" w:hAnsi="Times New Roman" w:cs="Times New Roman"/>
          <w:sz w:val="24"/>
          <w:szCs w:val="24"/>
        </w:rPr>
        <w:t>0</w:t>
      </w:r>
      <w:r w:rsidR="00F0566A" w:rsidRPr="00111709">
        <w:rPr>
          <w:rFonts w:ascii="Times New Roman" w:hAnsi="Times New Roman" w:cs="Times New Roman"/>
          <w:sz w:val="24"/>
          <w:szCs w:val="24"/>
        </w:rPr>
        <w:t xml:space="preserve">5 r. </w:t>
      </w:r>
      <w:r w:rsidR="009D5535" w:rsidRPr="00111709">
        <w:rPr>
          <w:rFonts w:ascii="Times New Roman" w:hAnsi="Times New Roman" w:cs="Times New Roman"/>
          <w:sz w:val="24"/>
          <w:szCs w:val="24"/>
        </w:rPr>
        <w:t>o przeciwdziałaniu narkomanii</w:t>
      </w:r>
      <w:r w:rsidR="00F0566A" w:rsidRPr="00111709">
        <w:rPr>
          <w:rFonts w:ascii="Times New Roman" w:hAnsi="Times New Roman" w:cs="Times New Roman"/>
          <w:sz w:val="24"/>
          <w:szCs w:val="24"/>
        </w:rPr>
        <w:t xml:space="preserve"> </w:t>
      </w:r>
      <w:r w:rsidR="009D5535" w:rsidRPr="00111709">
        <w:rPr>
          <w:rFonts w:ascii="Times New Roman" w:hAnsi="Times New Roman" w:cs="Times New Roman"/>
          <w:sz w:val="24"/>
          <w:szCs w:val="24"/>
        </w:rPr>
        <w:t xml:space="preserve"> </w:t>
      </w:r>
      <w:r w:rsidR="00F0566A" w:rsidRPr="00111709">
        <w:rPr>
          <w:rFonts w:ascii="Times New Roman" w:hAnsi="Times New Roman" w:cs="Times New Roman"/>
          <w:sz w:val="24"/>
          <w:szCs w:val="24"/>
        </w:rPr>
        <w:t xml:space="preserve">(t.j. Dz. U. 2023 r. poz. 1939). </w:t>
      </w:r>
      <w:r w:rsidRPr="00FF4B45">
        <w:rPr>
          <w:rFonts w:ascii="Times New Roman" w:hAnsi="Times New Roman" w:cs="Times New Roman"/>
          <w:sz w:val="24"/>
          <w:szCs w:val="24"/>
        </w:rPr>
        <w:t xml:space="preserve">Realizacja powyższych zadań prowadzona była na podstawie </w:t>
      </w:r>
      <w:r w:rsidRPr="001117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Gminnego Programu Profilaktyki i Rozwiązywania Problemów Alkoholowych oraz Przeciwdziałania Narkomanii na lata 2024-2025 </w:t>
      </w:r>
      <w:r w:rsidRPr="00111709">
        <w:rPr>
          <w:rFonts w:ascii="Times New Roman" w:hAnsi="Times New Roman" w:cs="Times New Roman"/>
          <w:bCs/>
          <w:sz w:val="24"/>
          <w:szCs w:val="24"/>
        </w:rPr>
        <w:t>uchwalonego Uchwałą Nr XLIII/342/23 Rady Miejskiej w Lipsku z dnia 11 grudnia 2023</w:t>
      </w:r>
      <w:r w:rsidR="001117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1709">
        <w:rPr>
          <w:rFonts w:ascii="Times New Roman" w:hAnsi="Times New Roman" w:cs="Times New Roman"/>
          <w:bCs/>
          <w:sz w:val="24"/>
          <w:szCs w:val="24"/>
        </w:rPr>
        <w:t>r.</w:t>
      </w:r>
    </w:p>
    <w:p w14:paraId="193A6128" w14:textId="3A935C73" w:rsidR="009D5535" w:rsidRDefault="00D33323" w:rsidP="0011170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435">
        <w:rPr>
          <w:rFonts w:ascii="Times New Roman" w:hAnsi="Times New Roman" w:cs="Times New Roman"/>
          <w:sz w:val="24"/>
          <w:szCs w:val="24"/>
        </w:rPr>
        <w:t xml:space="preserve">Zgodnie z </w:t>
      </w:r>
      <w:hyperlink r:id="rId8" w:anchor="/document/16791032?unitId=art(4(1))ust(2(b))&amp;cm=DOCUMENT" w:history="1">
        <w:r w:rsidRPr="0012458D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4</w:t>
        </w:r>
        <w:r w:rsidRPr="0012458D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vertAlign w:val="superscript"/>
          </w:rPr>
          <w:t>1</w:t>
        </w:r>
        <w:r w:rsidRPr="0012458D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ust. 2b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3435">
        <w:rPr>
          <w:rFonts w:ascii="Times New Roman" w:hAnsi="Times New Roman" w:cs="Times New Roman"/>
          <w:sz w:val="24"/>
          <w:szCs w:val="24"/>
        </w:rPr>
        <w:t xml:space="preserve">ustawy </w:t>
      </w:r>
      <w:r w:rsidR="00111709">
        <w:rPr>
          <w:rFonts w:ascii="Times New Roman" w:hAnsi="Times New Roman" w:cs="Times New Roman"/>
          <w:sz w:val="24"/>
          <w:szCs w:val="24"/>
        </w:rPr>
        <w:t xml:space="preserve">o </w:t>
      </w:r>
      <w:r w:rsidR="00111709" w:rsidRPr="00FF4B45">
        <w:rPr>
          <w:rFonts w:ascii="Times New Roman" w:hAnsi="Times New Roman" w:cs="Times New Roman"/>
          <w:sz w:val="24"/>
          <w:szCs w:val="24"/>
        </w:rPr>
        <w:t xml:space="preserve">wychowaniu w </w:t>
      </w:r>
      <w:r w:rsidR="00111709">
        <w:rPr>
          <w:rFonts w:ascii="Times New Roman" w:hAnsi="Times New Roman" w:cs="Times New Roman"/>
          <w:sz w:val="24"/>
          <w:szCs w:val="24"/>
        </w:rPr>
        <w:t xml:space="preserve">trzeźwości </w:t>
      </w:r>
      <w:r w:rsidR="00111709" w:rsidRPr="00FF4B45">
        <w:rPr>
          <w:rFonts w:ascii="Times New Roman" w:hAnsi="Times New Roman" w:cs="Times New Roman"/>
          <w:sz w:val="24"/>
          <w:szCs w:val="24"/>
        </w:rPr>
        <w:t xml:space="preserve">i przeciwdziałaniu alkoholizmowi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673435">
        <w:rPr>
          <w:rFonts w:ascii="Times New Roman" w:hAnsi="Times New Roman" w:cs="Times New Roman"/>
          <w:sz w:val="24"/>
          <w:szCs w:val="24"/>
        </w:rPr>
        <w:t xml:space="preserve">urmistrz sporządza raport z wykonania w danym roku gminnego programu profilaktyki i rozwiązywania problemów alkoholowych oraz przeciwdziałania narkomanii </w:t>
      </w:r>
      <w:r w:rsidR="00111709">
        <w:rPr>
          <w:rFonts w:ascii="Times New Roman" w:hAnsi="Times New Roman" w:cs="Times New Roman"/>
          <w:sz w:val="24"/>
          <w:szCs w:val="24"/>
        </w:rPr>
        <w:br/>
      </w:r>
      <w:r w:rsidRPr="00673435">
        <w:rPr>
          <w:rFonts w:ascii="Times New Roman" w:hAnsi="Times New Roman" w:cs="Times New Roman"/>
          <w:sz w:val="24"/>
          <w:szCs w:val="24"/>
        </w:rPr>
        <w:t xml:space="preserve">i efektów jego realizacji, który przedkłada </w:t>
      </w:r>
      <w:r w:rsidR="00111709">
        <w:rPr>
          <w:rFonts w:ascii="Times New Roman" w:hAnsi="Times New Roman" w:cs="Times New Roman"/>
          <w:sz w:val="24"/>
          <w:szCs w:val="24"/>
        </w:rPr>
        <w:t xml:space="preserve">radzie gminy </w:t>
      </w:r>
      <w:r w:rsidRPr="00673435">
        <w:rPr>
          <w:rFonts w:ascii="Times New Roman" w:hAnsi="Times New Roman" w:cs="Times New Roman"/>
          <w:sz w:val="24"/>
          <w:szCs w:val="24"/>
        </w:rPr>
        <w:t xml:space="preserve">w terminie do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Pr="00673435">
        <w:rPr>
          <w:rFonts w:ascii="Times New Roman" w:hAnsi="Times New Roman" w:cs="Times New Roman"/>
          <w:sz w:val="24"/>
          <w:szCs w:val="24"/>
        </w:rPr>
        <w:t xml:space="preserve">30 czerwca roku następującego po roku, którego dotyczy raport. </w:t>
      </w:r>
    </w:p>
    <w:p w14:paraId="46F5CB67" w14:textId="77777777" w:rsidR="00D33323" w:rsidRDefault="00D33323" w:rsidP="00D3332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891538" w14:textId="77777777" w:rsidR="00D33323" w:rsidRPr="0075172D" w:rsidRDefault="00D33323" w:rsidP="00D333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172D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ELE I ADRESACI PROGRAMU</w:t>
      </w:r>
    </w:p>
    <w:p w14:paraId="4BFFE746" w14:textId="2E596F63" w:rsidR="00D33323" w:rsidRPr="009D5535" w:rsidRDefault="00D33323" w:rsidP="00D33323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u w:color="000000"/>
        </w:rPr>
      </w:pPr>
      <w:r w:rsidRPr="009D5535">
        <w:rPr>
          <w:rFonts w:ascii="Times New Roman" w:hAnsi="Times New Roman" w:cs="Times New Roman"/>
          <w:sz w:val="24"/>
          <w:u w:color="000000"/>
        </w:rPr>
        <w:t xml:space="preserve">Głównym celem Programu </w:t>
      </w:r>
      <w:r w:rsidR="00111709">
        <w:rPr>
          <w:rFonts w:ascii="Times New Roman" w:hAnsi="Times New Roman" w:cs="Times New Roman"/>
          <w:sz w:val="24"/>
          <w:u w:color="000000"/>
        </w:rPr>
        <w:t xml:space="preserve">było </w:t>
      </w:r>
      <w:r w:rsidRPr="009D5535">
        <w:rPr>
          <w:rFonts w:ascii="Times New Roman" w:hAnsi="Times New Roman" w:cs="Times New Roman"/>
          <w:sz w:val="24"/>
          <w:u w:color="000000"/>
        </w:rPr>
        <w:t>stworzenie spójnego systemu działań profilaktycznych</w:t>
      </w:r>
      <w:r w:rsidR="009735F4">
        <w:rPr>
          <w:rFonts w:ascii="Times New Roman" w:hAnsi="Times New Roman" w:cs="Times New Roman"/>
          <w:sz w:val="24"/>
          <w:u w:color="000000"/>
        </w:rPr>
        <w:t>,</w:t>
      </w:r>
      <w:r w:rsidRPr="009D5535">
        <w:rPr>
          <w:rFonts w:ascii="Times New Roman" w:hAnsi="Times New Roman" w:cs="Times New Roman"/>
          <w:sz w:val="24"/>
          <w:u w:color="000000"/>
        </w:rPr>
        <w:t xml:space="preserve"> zmierzających do zapobiegania powstawaniu nowych problemów oraz zmniejszeniu skali problemów już istniejących</w:t>
      </w:r>
      <w:r w:rsidR="009735F4">
        <w:rPr>
          <w:rFonts w:ascii="Times New Roman" w:hAnsi="Times New Roman" w:cs="Times New Roman"/>
          <w:sz w:val="24"/>
          <w:u w:color="000000"/>
        </w:rPr>
        <w:t xml:space="preserve"> </w:t>
      </w:r>
      <w:r w:rsidRPr="009D5535">
        <w:rPr>
          <w:rFonts w:ascii="Times New Roman" w:hAnsi="Times New Roman" w:cs="Times New Roman"/>
          <w:sz w:val="24"/>
          <w:u w:color="000000"/>
        </w:rPr>
        <w:t xml:space="preserve">poprzez zwiększenie świadomości społecznej w zakresie problematyki uzależnień, wspieranie działań edukacyjnych oraz przeciwdziałanie przemocy.   </w:t>
      </w:r>
    </w:p>
    <w:p w14:paraId="4CEA4F53" w14:textId="5F53722C" w:rsidR="009D5535" w:rsidRDefault="00D33323" w:rsidP="009D5535">
      <w:pPr>
        <w:keepLines/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55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adresowany </w:t>
      </w:r>
      <w:r w:rsidR="00111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był </w:t>
      </w:r>
      <w:r w:rsidRPr="009D55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całej społeczności mieszkańców gminy, ze szczególnym uwzględnieniem osób uzależnionych od alkoholu,  osób współuzależnionych, do osób z grup ryzyka, do dzieci i młodzieży, </w:t>
      </w:r>
      <w:r w:rsidRPr="009D55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osób uzależnionych od środków psychoaktywnych, rodzin osób dotkniętych problemem narkomanii oraz przedstawicieli służb, instytucji i organizacji pozarządowych działających na rzecz rozwiązywania problemów uzależnień. </w:t>
      </w:r>
    </w:p>
    <w:p w14:paraId="4EE28938" w14:textId="77777777" w:rsidR="009D5535" w:rsidRPr="009D5535" w:rsidRDefault="009D5535" w:rsidP="00111709">
      <w:pPr>
        <w:keepLines/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E4627F7" w14:textId="40D338E2" w:rsidR="00D33323" w:rsidRPr="009F1D6F" w:rsidRDefault="00D33323" w:rsidP="00D3332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162E">
        <w:rPr>
          <w:rFonts w:ascii="Times New Roman" w:hAnsi="Times New Roman" w:cs="Times New Roman"/>
          <w:b/>
          <w:bCs/>
          <w:sz w:val="24"/>
          <w:szCs w:val="24"/>
        </w:rPr>
        <w:t>WYKONANIE I EFEKTY REAZLIZACJI PROGRAMU</w:t>
      </w:r>
    </w:p>
    <w:p w14:paraId="0AEC71E3" w14:textId="77777777" w:rsidR="00060190" w:rsidRDefault="00D33323" w:rsidP="006F48D6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sz w:val="24"/>
        </w:rPr>
        <w:tab/>
      </w:r>
      <w:r w:rsidRPr="007F5D46">
        <w:rPr>
          <w:rFonts w:ascii="Times New Roman" w:hAnsi="Times New Roman" w:cs="Times New Roman"/>
          <w:sz w:val="24"/>
        </w:rPr>
        <w:t xml:space="preserve">Głównym zadaniem </w:t>
      </w:r>
      <w:r>
        <w:rPr>
          <w:rFonts w:ascii="Times New Roman" w:hAnsi="Times New Roman" w:cs="Times New Roman"/>
          <w:sz w:val="24"/>
        </w:rPr>
        <w:t>P</w:t>
      </w:r>
      <w:r w:rsidRPr="007F5D46">
        <w:rPr>
          <w:rFonts w:ascii="Times New Roman" w:hAnsi="Times New Roman" w:cs="Times New Roman"/>
          <w:sz w:val="24"/>
        </w:rPr>
        <w:t xml:space="preserve">rogramu </w:t>
      </w:r>
      <w:r w:rsidR="006F48D6" w:rsidRPr="00111709">
        <w:rPr>
          <w:rFonts w:ascii="Times New Roman" w:hAnsi="Times New Roman" w:cs="Times New Roman"/>
          <w:sz w:val="24"/>
        </w:rPr>
        <w:t>było</w:t>
      </w:r>
      <w:r w:rsidR="006F48D6" w:rsidRPr="006F48D6">
        <w:rPr>
          <w:rFonts w:ascii="Times New Roman" w:hAnsi="Times New Roman" w:cs="Times New Roman"/>
          <w:color w:val="FF0000"/>
          <w:sz w:val="24"/>
        </w:rPr>
        <w:t xml:space="preserve"> </w:t>
      </w:r>
      <w:r w:rsidRPr="007F5D46">
        <w:rPr>
          <w:rFonts w:ascii="Times New Roman" w:hAnsi="Times New Roman" w:cs="Times New Roman"/>
          <w:sz w:val="24"/>
        </w:rPr>
        <w:t xml:space="preserve">stworzenie warunków służących zmniejszaniu szkód społecznych i ekonomicznych </w:t>
      </w:r>
      <w:r>
        <w:rPr>
          <w:rFonts w:ascii="Times New Roman" w:hAnsi="Times New Roman" w:cs="Times New Roman"/>
          <w:sz w:val="24"/>
        </w:rPr>
        <w:t xml:space="preserve">związanych </w:t>
      </w:r>
      <w:r w:rsidRPr="007F5D46">
        <w:rPr>
          <w:rFonts w:ascii="Times New Roman" w:hAnsi="Times New Roman" w:cs="Times New Roman"/>
          <w:sz w:val="24"/>
        </w:rPr>
        <w:t xml:space="preserve">z używaniem </w:t>
      </w:r>
      <w:r>
        <w:rPr>
          <w:rFonts w:ascii="Times New Roman" w:hAnsi="Times New Roman" w:cs="Times New Roman"/>
          <w:sz w:val="24"/>
        </w:rPr>
        <w:t>oraz</w:t>
      </w:r>
      <w:r w:rsidRPr="007F5D46">
        <w:rPr>
          <w:rFonts w:ascii="Times New Roman" w:hAnsi="Times New Roman" w:cs="Times New Roman"/>
          <w:sz w:val="24"/>
        </w:rPr>
        <w:t xml:space="preserve"> nadużywaniem alkoholu, narkotyków, zjawiskiem przemocy, a także zapobieganiu marginalizacji i wykluczeniu społecznemu uzależnionych i współuzależnionych mieszkańców gminy.</w:t>
      </w:r>
    </w:p>
    <w:p w14:paraId="2F055215" w14:textId="77777777" w:rsidR="00060190" w:rsidRPr="00060190" w:rsidRDefault="00060190" w:rsidP="0006019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0190">
        <w:rPr>
          <w:rFonts w:ascii="Times New Roman" w:hAnsi="Times New Roman" w:cs="Times New Roman"/>
          <w:b/>
          <w:bCs/>
          <w:sz w:val="24"/>
          <w:szCs w:val="24"/>
        </w:rPr>
        <w:t>PRZECIWDZIAŁNIE ALKOHOLIZMOWI</w:t>
      </w:r>
    </w:p>
    <w:p w14:paraId="4478256B" w14:textId="3EBF8F0F" w:rsidR="00D33323" w:rsidRPr="00B6651B" w:rsidRDefault="00060190" w:rsidP="006F48D6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Cs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33323">
        <w:rPr>
          <w:rFonts w:ascii="Times New Roman" w:hAnsi="Times New Roman" w:cs="Times New Roman"/>
          <w:sz w:val="24"/>
        </w:rPr>
        <w:t xml:space="preserve">Realizując </w:t>
      </w:r>
      <w:r w:rsidR="00D33323" w:rsidRPr="00BA53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Gminn</w:t>
      </w:r>
      <w:r w:rsidR="00D33323" w:rsidRPr="004200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="00D33323" w:rsidRPr="00BA53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Program Profilaktyki i Rozwiązywania Problemów Alkoholowych oraz Przeciwdziałania </w:t>
      </w:r>
      <w:r w:rsidR="00D33323" w:rsidRPr="004200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Narkomanii</w:t>
      </w:r>
      <w:r w:rsidR="00D333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2025 r. </w:t>
      </w:r>
      <w:r w:rsidR="00D33323" w:rsidRPr="000816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podjęto następujące działania</w:t>
      </w:r>
      <w:r w:rsidR="00D333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</w:p>
    <w:p w14:paraId="504048EB" w14:textId="528F0DCD" w:rsidR="00D33323" w:rsidRPr="00060190" w:rsidRDefault="00D33323" w:rsidP="0006019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190">
        <w:rPr>
          <w:rFonts w:ascii="Times New Roman" w:hAnsi="Times New Roman" w:cs="Times New Roman"/>
          <w:sz w:val="24"/>
          <w:szCs w:val="24"/>
        </w:rPr>
        <w:t xml:space="preserve">W celu zwiększenia dostępności pomocy terapeutycznej dla osób uzależnionych, współuzależnionych, doznających przemocy domowej oraz stosujących przemoc domową </w:t>
      </w:r>
      <w:r w:rsidR="00752A2E">
        <w:rPr>
          <w:rFonts w:ascii="Times New Roman" w:hAnsi="Times New Roman" w:cs="Times New Roman"/>
          <w:sz w:val="24"/>
          <w:szCs w:val="24"/>
        </w:rPr>
        <w:br/>
      </w:r>
      <w:r w:rsidRPr="00060190">
        <w:rPr>
          <w:rFonts w:ascii="Times New Roman" w:hAnsi="Times New Roman" w:cs="Times New Roman"/>
          <w:sz w:val="24"/>
          <w:szCs w:val="24"/>
        </w:rPr>
        <w:t>w Punkcie  Konsultacyjnym w Lipsku dyżury pełnili Starszy Instruktor Terapii Uzależnień oraz psycholog.</w:t>
      </w:r>
    </w:p>
    <w:p w14:paraId="4D3A5169" w14:textId="77777777" w:rsidR="00D33323" w:rsidRPr="00060190" w:rsidRDefault="00D33323" w:rsidP="0006019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190">
        <w:rPr>
          <w:rFonts w:ascii="Times New Roman" w:hAnsi="Times New Roman" w:cs="Times New Roman"/>
          <w:sz w:val="24"/>
          <w:szCs w:val="24"/>
        </w:rPr>
        <w:t>Zgodnie z przedstawionym sprawozdaniem z realizacji świadczeń w Punkcie Konsultacyjnym w Lipsku w roku 2025 instruktor terapii uzależnień udzielił 244 porad indywidualnych, w tym:</w:t>
      </w:r>
    </w:p>
    <w:p w14:paraId="51521484" w14:textId="4C5F8D80" w:rsidR="00D33323" w:rsidRDefault="00D33323" w:rsidP="001E4C12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C12">
        <w:rPr>
          <w:rFonts w:ascii="Times New Roman" w:hAnsi="Times New Roman" w:cs="Times New Roman"/>
          <w:sz w:val="24"/>
          <w:szCs w:val="24"/>
        </w:rPr>
        <w:t>porad osobom uzależnionym – 91,</w:t>
      </w:r>
    </w:p>
    <w:p w14:paraId="54E9F0F5" w14:textId="32D7DF27" w:rsidR="00D33323" w:rsidRDefault="00D33323" w:rsidP="0006019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C12">
        <w:rPr>
          <w:rFonts w:ascii="Times New Roman" w:hAnsi="Times New Roman" w:cs="Times New Roman"/>
          <w:sz w:val="24"/>
          <w:szCs w:val="24"/>
        </w:rPr>
        <w:t>porad osobom pijącym szkodliwie - 10,</w:t>
      </w:r>
    </w:p>
    <w:p w14:paraId="2DCDBB26" w14:textId="56CD6F1E" w:rsidR="00D33323" w:rsidRDefault="00D33323" w:rsidP="0006019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C12">
        <w:rPr>
          <w:rFonts w:ascii="Times New Roman" w:hAnsi="Times New Roman" w:cs="Times New Roman"/>
          <w:sz w:val="24"/>
          <w:szCs w:val="24"/>
        </w:rPr>
        <w:t xml:space="preserve">porad osobom współuzależnionym - 71,  </w:t>
      </w:r>
    </w:p>
    <w:p w14:paraId="489179F8" w14:textId="29A9E774" w:rsidR="00D33323" w:rsidRDefault="00D33323" w:rsidP="0006019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C12">
        <w:rPr>
          <w:rFonts w:ascii="Times New Roman" w:hAnsi="Times New Roman" w:cs="Times New Roman"/>
          <w:sz w:val="24"/>
          <w:szCs w:val="24"/>
        </w:rPr>
        <w:t>porad osobom stosującym przemoc - 31,</w:t>
      </w:r>
    </w:p>
    <w:p w14:paraId="1000FEC8" w14:textId="40D25478" w:rsidR="00D33323" w:rsidRDefault="00D33323" w:rsidP="0006019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C12">
        <w:rPr>
          <w:rFonts w:ascii="Times New Roman" w:hAnsi="Times New Roman" w:cs="Times New Roman"/>
          <w:sz w:val="24"/>
          <w:szCs w:val="24"/>
        </w:rPr>
        <w:t>porad osobom doznającym przemocy- 27,</w:t>
      </w:r>
    </w:p>
    <w:p w14:paraId="113AF069" w14:textId="61FA1A43" w:rsidR="00D33323" w:rsidRDefault="00D33323" w:rsidP="0006019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C12">
        <w:rPr>
          <w:rFonts w:ascii="Times New Roman" w:hAnsi="Times New Roman" w:cs="Times New Roman"/>
          <w:sz w:val="24"/>
          <w:szCs w:val="24"/>
        </w:rPr>
        <w:t xml:space="preserve">porad DDA i dzieciom z rodzin z problemem alkoholowym - 14. </w:t>
      </w:r>
    </w:p>
    <w:p w14:paraId="52CE5C52" w14:textId="77777777" w:rsidR="001E4C12" w:rsidRPr="001E4C12" w:rsidRDefault="001E4C12" w:rsidP="001E4C12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5B700" w14:textId="32AF7934" w:rsidR="00D33323" w:rsidRPr="00060190" w:rsidRDefault="00D33323" w:rsidP="00060190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0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Psycholog pełnił dyżur w Punkcie Konsultacyjnych w Lipsku w ilości 26 godzin </w:t>
      </w:r>
      <w:r w:rsidRPr="00060190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miesiącu, łącznie 312 godzin. Liczba osób korzystających ze świadczeń z zakresu pomocy psychologicznej </w:t>
      </w:r>
      <w:r w:rsidRPr="00060190">
        <w:rPr>
          <w:rFonts w:ascii="Times New Roman" w:hAnsi="Times New Roman" w:cs="Times New Roman"/>
          <w:sz w:val="24"/>
          <w:szCs w:val="24"/>
        </w:rPr>
        <w:t>96,</w:t>
      </w:r>
      <w:r w:rsidRPr="00060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tym: 29 osób uzależnionych, 32 osoby współuzależnione, 32 osoby doznające przemocy oraz 3 osoby stosujące przemoc.</w:t>
      </w:r>
    </w:p>
    <w:p w14:paraId="4AEA4015" w14:textId="0E042CBC" w:rsidR="00D33323" w:rsidRDefault="00D33323" w:rsidP="00752A2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190">
        <w:rPr>
          <w:rFonts w:ascii="Times New Roman" w:hAnsi="Times New Roman" w:cs="Times New Roman"/>
          <w:sz w:val="24"/>
          <w:szCs w:val="24"/>
        </w:rPr>
        <w:t xml:space="preserve">Na funkcjonowanie Punktu Konsultacyjnego w Lipsku przeznaczono  </w:t>
      </w:r>
      <w:r w:rsidRPr="00060190">
        <w:rPr>
          <w:rFonts w:ascii="Times New Roman" w:hAnsi="Times New Roman" w:cs="Times New Roman"/>
          <w:sz w:val="24"/>
          <w:szCs w:val="24"/>
        </w:rPr>
        <w:br/>
        <w:t xml:space="preserve">kwotę </w:t>
      </w:r>
      <w:r w:rsidR="0012458D" w:rsidRPr="00060190">
        <w:rPr>
          <w:rFonts w:ascii="Times New Roman" w:hAnsi="Times New Roman" w:cs="Times New Roman"/>
          <w:sz w:val="24"/>
          <w:szCs w:val="24"/>
        </w:rPr>
        <w:t xml:space="preserve">75.963,20 </w:t>
      </w:r>
      <w:r w:rsidRPr="00060190">
        <w:rPr>
          <w:rFonts w:ascii="Times New Roman" w:hAnsi="Times New Roman" w:cs="Times New Roman"/>
          <w:sz w:val="24"/>
          <w:szCs w:val="24"/>
        </w:rPr>
        <w:t xml:space="preserve">zł, na którą składa się: wynagrodzenie Starszego Instruktora Terapii Uzależnień </w:t>
      </w:r>
      <w:r w:rsidRPr="00060190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12458D" w:rsidRPr="00060190">
        <w:rPr>
          <w:rFonts w:ascii="Times New Roman" w:hAnsi="Times New Roman" w:cs="Times New Roman"/>
          <w:sz w:val="24"/>
          <w:szCs w:val="24"/>
        </w:rPr>
        <w:t xml:space="preserve">28.063,20 </w:t>
      </w:r>
      <w:r w:rsidRPr="00060190">
        <w:rPr>
          <w:rFonts w:ascii="Times New Roman" w:hAnsi="Times New Roman" w:cs="Times New Roman"/>
          <w:sz w:val="24"/>
          <w:szCs w:val="24"/>
        </w:rPr>
        <w:t xml:space="preserve">zł, wynagrodzenie psychologa – </w:t>
      </w:r>
      <w:r w:rsidR="0012458D" w:rsidRPr="00060190">
        <w:rPr>
          <w:rFonts w:ascii="Times New Roman" w:hAnsi="Times New Roman" w:cs="Times New Roman"/>
          <w:sz w:val="24"/>
          <w:szCs w:val="24"/>
        </w:rPr>
        <w:t xml:space="preserve">46.800,00 </w:t>
      </w:r>
      <w:r w:rsidRPr="00060190">
        <w:rPr>
          <w:rFonts w:ascii="Times New Roman" w:hAnsi="Times New Roman" w:cs="Times New Roman"/>
          <w:sz w:val="24"/>
          <w:szCs w:val="24"/>
        </w:rPr>
        <w:t>z</w:t>
      </w:r>
      <w:r w:rsidR="0012458D" w:rsidRPr="00060190">
        <w:rPr>
          <w:rFonts w:ascii="Times New Roman" w:hAnsi="Times New Roman" w:cs="Times New Roman"/>
          <w:sz w:val="24"/>
          <w:szCs w:val="24"/>
        </w:rPr>
        <w:t xml:space="preserve">ł, ryczałt za wynajem pomieszczeń za 2 miesiące – 1.100,00 zł. </w:t>
      </w:r>
    </w:p>
    <w:p w14:paraId="5134CEBC" w14:textId="77777777" w:rsidR="00060190" w:rsidRPr="00060190" w:rsidRDefault="00060190" w:rsidP="00060190">
      <w:pPr>
        <w:spacing w:after="0"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C58B96" w14:textId="1F0CDA69" w:rsidR="00060190" w:rsidRPr="000804CC" w:rsidRDefault="00D33323" w:rsidP="00752A2E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0190">
        <w:rPr>
          <w:rFonts w:ascii="Times New Roman" w:hAnsi="Times New Roman" w:cs="Times New Roman"/>
          <w:sz w:val="24"/>
          <w:szCs w:val="24"/>
        </w:rPr>
        <w:t>Zakupiono 40 porad terapii indywidualnej i grupowej dla osób uzależnionych od alkoholu i narkotyków oraz dla członków ich rodzin w Niepublicznym Zakładzie Opieki Zdrowotnej ,,Poradni Zdrowia Psychicznego - Poradni Terapii</w:t>
      </w:r>
      <w:r w:rsidR="000804CC">
        <w:rPr>
          <w:rFonts w:ascii="Times New Roman" w:hAnsi="Times New Roman" w:cs="Times New Roman"/>
          <w:sz w:val="24"/>
          <w:szCs w:val="24"/>
        </w:rPr>
        <w:t xml:space="preserve"> Uzależnień </w:t>
      </w:r>
      <w:r w:rsidRPr="00060190">
        <w:rPr>
          <w:rFonts w:ascii="Times New Roman" w:hAnsi="Times New Roman" w:cs="Times New Roman"/>
          <w:sz w:val="24"/>
          <w:szCs w:val="24"/>
        </w:rPr>
        <w:t xml:space="preserve">i Współuzależnienia” w Augustowie. Koszt </w:t>
      </w:r>
      <w:r w:rsidR="0012458D" w:rsidRPr="00060190">
        <w:rPr>
          <w:rFonts w:ascii="Times New Roman" w:hAnsi="Times New Roman" w:cs="Times New Roman"/>
          <w:sz w:val="24"/>
          <w:szCs w:val="24"/>
        </w:rPr>
        <w:t xml:space="preserve">5.800,00 </w:t>
      </w:r>
      <w:r w:rsidRPr="00060190">
        <w:rPr>
          <w:rFonts w:ascii="Times New Roman" w:hAnsi="Times New Roman" w:cs="Times New Roman"/>
          <w:sz w:val="24"/>
          <w:szCs w:val="24"/>
        </w:rPr>
        <w:t xml:space="preserve">zł. </w:t>
      </w:r>
    </w:p>
    <w:p w14:paraId="4F1693D7" w14:textId="4B23B913" w:rsidR="00060190" w:rsidRDefault="00D33323" w:rsidP="00752A2E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190">
        <w:rPr>
          <w:rFonts w:ascii="Times New Roman" w:hAnsi="Times New Roman" w:cs="Times New Roman"/>
          <w:sz w:val="24"/>
          <w:szCs w:val="24"/>
        </w:rPr>
        <w:t xml:space="preserve">Ogłoszono otwarty konkurs ofert na realizację zadań publicznych </w:t>
      </w:r>
      <w:r w:rsidRPr="00060190">
        <w:rPr>
          <w:rFonts w:ascii="Times New Roman" w:hAnsi="Times New Roman" w:cs="Times New Roman"/>
          <w:sz w:val="24"/>
          <w:szCs w:val="24"/>
        </w:rPr>
        <w:br/>
        <w:t xml:space="preserve">w 2025 roku w zakresie przeciwdziałania uzależnieniom i patologiom społecznym. Zadania miały na celu organizację alternatywnych form spędzania czasu wolnego </w:t>
      </w:r>
      <w:r w:rsidR="006F48D6" w:rsidRPr="00060190">
        <w:rPr>
          <w:rFonts w:ascii="Times New Roman" w:hAnsi="Times New Roman" w:cs="Times New Roman"/>
          <w:sz w:val="24"/>
          <w:szCs w:val="24"/>
        </w:rPr>
        <w:br/>
      </w:r>
      <w:r w:rsidRPr="00060190">
        <w:rPr>
          <w:rFonts w:ascii="Times New Roman" w:hAnsi="Times New Roman" w:cs="Times New Roman"/>
          <w:sz w:val="24"/>
          <w:szCs w:val="24"/>
        </w:rPr>
        <w:t xml:space="preserve">z uwzględnieniem elementów programów profilaktycznych dla osób i rodzin zagrożonych problemem alkoholizmu, upowszechnianie przedsięwzięć z zakresu zdrowia, rehabilitacji </w:t>
      </w:r>
      <w:r w:rsidR="009D4BD1">
        <w:rPr>
          <w:rFonts w:ascii="Times New Roman" w:hAnsi="Times New Roman" w:cs="Times New Roman"/>
          <w:sz w:val="24"/>
          <w:szCs w:val="24"/>
        </w:rPr>
        <w:br/>
      </w:r>
      <w:r w:rsidRPr="00060190">
        <w:rPr>
          <w:rFonts w:ascii="Times New Roman" w:hAnsi="Times New Roman" w:cs="Times New Roman"/>
          <w:sz w:val="24"/>
          <w:szCs w:val="24"/>
        </w:rPr>
        <w:t xml:space="preserve">i uzależnień przez promocję, profilaktykę i aktywne formy spędzania czasu wolnego, propagowanie wiedzy w zakresie profilaktyki </w:t>
      </w:r>
      <w:r w:rsidR="00060190">
        <w:rPr>
          <w:rFonts w:ascii="Times New Roman" w:hAnsi="Times New Roman" w:cs="Times New Roman"/>
          <w:sz w:val="24"/>
          <w:szCs w:val="24"/>
        </w:rPr>
        <w:t xml:space="preserve">zdrowia </w:t>
      </w:r>
      <w:r w:rsidRPr="00060190">
        <w:rPr>
          <w:rFonts w:ascii="Times New Roman" w:hAnsi="Times New Roman" w:cs="Times New Roman"/>
          <w:sz w:val="24"/>
          <w:szCs w:val="24"/>
        </w:rPr>
        <w:t xml:space="preserve">i uzależnień, organizowanie zajęć turystycznych i rekreacyjno-integracyjnych w formie aktywnego wypoczynku - profilaktyka przeciwalkoholowa, propagowanie aktywnych form spędzania czasu wolnego bez nałogów, zagospodarowanie czasu </w:t>
      </w:r>
      <w:r w:rsidR="00060190">
        <w:rPr>
          <w:rFonts w:ascii="Times New Roman" w:hAnsi="Times New Roman" w:cs="Times New Roman"/>
          <w:sz w:val="24"/>
          <w:szCs w:val="24"/>
        </w:rPr>
        <w:t xml:space="preserve">wolnego </w:t>
      </w:r>
      <w:r w:rsidRPr="00060190">
        <w:rPr>
          <w:rFonts w:ascii="Times New Roman" w:hAnsi="Times New Roman" w:cs="Times New Roman"/>
          <w:sz w:val="24"/>
          <w:szCs w:val="24"/>
        </w:rPr>
        <w:t xml:space="preserve">i promowanie zdrowego stylu życia wśród osób zagrożonych patologią i marginalizacją społeczną, pomoc w rehabilitacji społecznej i psychicznej osób uzależnionych od alkoholu i ich rodzin oraz integrację społeczną osób zagrożonych wykluczeniem społecznym.        </w:t>
      </w:r>
    </w:p>
    <w:p w14:paraId="375A7105" w14:textId="37A593C9" w:rsidR="0012458D" w:rsidRPr="00060190" w:rsidRDefault="00D33323" w:rsidP="00752A2E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190">
        <w:rPr>
          <w:rFonts w:ascii="Times New Roman" w:hAnsi="Times New Roman" w:cs="Times New Roman"/>
          <w:sz w:val="24"/>
          <w:szCs w:val="24"/>
        </w:rPr>
        <w:t xml:space="preserve">W ramach zadania przeciwdziałania uzależnieniom i patologiom społecznym zorganizowano: turnus wypoczynkowy o charakterze socjoterapeutycznym dla 6 dzieci </w:t>
      </w:r>
      <w:r w:rsidRPr="00060190">
        <w:rPr>
          <w:rFonts w:ascii="Times New Roman" w:hAnsi="Times New Roman" w:cs="Times New Roman"/>
          <w:sz w:val="24"/>
          <w:szCs w:val="24"/>
        </w:rPr>
        <w:br/>
        <w:t xml:space="preserve">z rodzin z problemem alkoholizmu, narkomanii lub przemocy domowej pn. ,,Wolni od uzależnień – silni przez edukację”, wyjazd do Aquaparku w Suwałkach (31 osób), </w:t>
      </w:r>
      <w:r w:rsidR="006F48D6" w:rsidRPr="00060190">
        <w:rPr>
          <w:rFonts w:ascii="Times New Roman" w:hAnsi="Times New Roman" w:cs="Times New Roman"/>
          <w:sz w:val="24"/>
          <w:szCs w:val="24"/>
        </w:rPr>
        <w:br/>
      </w:r>
      <w:r w:rsidRPr="00060190">
        <w:rPr>
          <w:rFonts w:ascii="Times New Roman" w:hAnsi="Times New Roman" w:cs="Times New Roman"/>
          <w:sz w:val="24"/>
          <w:szCs w:val="24"/>
        </w:rPr>
        <w:t xml:space="preserve">6 spotkań warsztatowych (10 osób w każdym spotkaniu), Rajd Rowerowy </w:t>
      </w:r>
      <w:r w:rsidR="006F48D6" w:rsidRPr="00060190">
        <w:rPr>
          <w:rFonts w:ascii="Times New Roman" w:hAnsi="Times New Roman" w:cs="Times New Roman"/>
          <w:sz w:val="24"/>
          <w:szCs w:val="24"/>
        </w:rPr>
        <w:br/>
      </w:r>
      <w:r w:rsidRPr="00060190">
        <w:rPr>
          <w:rFonts w:ascii="Times New Roman" w:hAnsi="Times New Roman" w:cs="Times New Roman"/>
          <w:sz w:val="24"/>
          <w:szCs w:val="24"/>
        </w:rPr>
        <w:t xml:space="preserve">(około 40 osób) oraz Spotkanie z Mikołajem (około 300 osób). </w:t>
      </w:r>
      <w:r w:rsidR="0012458D" w:rsidRPr="00060190">
        <w:rPr>
          <w:rFonts w:ascii="Times New Roman" w:hAnsi="Times New Roman" w:cs="Times New Roman"/>
          <w:sz w:val="24"/>
          <w:szCs w:val="24"/>
        </w:rPr>
        <w:t xml:space="preserve">Kwota przekazana organizacjom pozarządowym na realizację zadań – 19.965,52 zł. </w:t>
      </w:r>
    </w:p>
    <w:p w14:paraId="141D0A04" w14:textId="5FF2016C" w:rsidR="00D33323" w:rsidRDefault="00D33323" w:rsidP="00752A2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190">
        <w:rPr>
          <w:rFonts w:ascii="Times New Roman" w:hAnsi="Times New Roman" w:cs="Times New Roman"/>
          <w:sz w:val="24"/>
          <w:szCs w:val="24"/>
        </w:rPr>
        <w:t xml:space="preserve">Uczniowie klas 8 (około </w:t>
      </w:r>
      <w:r w:rsidR="00333044" w:rsidRPr="00060190">
        <w:rPr>
          <w:rFonts w:ascii="Times New Roman" w:hAnsi="Times New Roman" w:cs="Times New Roman"/>
          <w:sz w:val="24"/>
          <w:szCs w:val="24"/>
        </w:rPr>
        <w:t>4</w:t>
      </w:r>
      <w:r w:rsidRPr="00060190">
        <w:rPr>
          <w:rFonts w:ascii="Times New Roman" w:hAnsi="Times New Roman" w:cs="Times New Roman"/>
          <w:sz w:val="24"/>
          <w:szCs w:val="24"/>
        </w:rPr>
        <w:t>0 osób)</w:t>
      </w:r>
      <w:r w:rsidR="001419E4">
        <w:rPr>
          <w:rFonts w:ascii="Times New Roman" w:hAnsi="Times New Roman" w:cs="Times New Roman"/>
          <w:sz w:val="24"/>
          <w:szCs w:val="24"/>
        </w:rPr>
        <w:t xml:space="preserve"> </w:t>
      </w:r>
      <w:r w:rsidRPr="00060190">
        <w:rPr>
          <w:rFonts w:ascii="Times New Roman" w:hAnsi="Times New Roman" w:cs="Times New Roman"/>
          <w:sz w:val="24"/>
          <w:szCs w:val="24"/>
        </w:rPr>
        <w:t xml:space="preserve">wzięli udział w warsztatach profilaktycznych rozwijających kompetencje psychospołeczne dzieci i młodzieży pn. ,,Komunikacja </w:t>
      </w:r>
      <w:r w:rsidRPr="00060190">
        <w:rPr>
          <w:rFonts w:ascii="Times New Roman" w:hAnsi="Times New Roman" w:cs="Times New Roman"/>
          <w:sz w:val="24"/>
          <w:szCs w:val="24"/>
        </w:rPr>
        <w:br/>
        <w:t>z rówieśnikami, rodzicami i nauczycielami – sztuka asertywności”</w:t>
      </w:r>
      <w:r w:rsidR="0012458D" w:rsidRPr="00060190">
        <w:rPr>
          <w:rFonts w:ascii="Times New Roman" w:hAnsi="Times New Roman" w:cs="Times New Roman"/>
          <w:sz w:val="24"/>
          <w:szCs w:val="24"/>
        </w:rPr>
        <w:t xml:space="preserve"> – 1.500,00 zł</w:t>
      </w:r>
      <w:r w:rsidR="006F48D6" w:rsidRPr="00060190">
        <w:rPr>
          <w:rFonts w:ascii="Times New Roman" w:hAnsi="Times New Roman" w:cs="Times New Roman"/>
          <w:sz w:val="24"/>
          <w:szCs w:val="24"/>
        </w:rPr>
        <w:t>.</w:t>
      </w:r>
      <w:r w:rsidR="0012458D" w:rsidRPr="000601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ECE51" w14:textId="77777777" w:rsidR="00060190" w:rsidRPr="00060190" w:rsidRDefault="00060190" w:rsidP="0006019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915FEF7" w14:textId="6FA09CC9" w:rsidR="00D33323" w:rsidRPr="00060190" w:rsidRDefault="00D33323" w:rsidP="00752A2E">
      <w:pPr>
        <w:spacing w:after="20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190">
        <w:rPr>
          <w:rFonts w:ascii="Times New Roman" w:hAnsi="Times New Roman" w:cs="Times New Roman"/>
          <w:bCs/>
          <w:sz w:val="24"/>
          <w:szCs w:val="24"/>
        </w:rPr>
        <w:t>Zakupiono ulotki i plakaty</w:t>
      </w:r>
      <w:r w:rsidR="007B7D4C" w:rsidRPr="00060190">
        <w:rPr>
          <w:rFonts w:ascii="Times New Roman" w:hAnsi="Times New Roman" w:cs="Times New Roman"/>
          <w:bCs/>
          <w:sz w:val="24"/>
          <w:szCs w:val="24"/>
        </w:rPr>
        <w:t xml:space="preserve"> dotyczące przeciwdziałania alkoholizmowi</w:t>
      </w:r>
      <w:r w:rsidRPr="00060190">
        <w:rPr>
          <w:rFonts w:ascii="Times New Roman" w:hAnsi="Times New Roman" w:cs="Times New Roman"/>
          <w:bCs/>
          <w:sz w:val="24"/>
          <w:szCs w:val="24"/>
        </w:rPr>
        <w:t xml:space="preserve">: ,,Alkohol </w:t>
      </w:r>
      <w:r w:rsidR="007B7D4C" w:rsidRPr="00060190">
        <w:rPr>
          <w:rFonts w:ascii="Times New Roman" w:hAnsi="Times New Roman" w:cs="Times New Roman"/>
          <w:bCs/>
          <w:sz w:val="24"/>
          <w:szCs w:val="24"/>
        </w:rPr>
        <w:br/>
      </w:r>
      <w:r w:rsidRPr="00060190">
        <w:rPr>
          <w:rFonts w:ascii="Times New Roman" w:hAnsi="Times New Roman" w:cs="Times New Roman"/>
          <w:bCs/>
          <w:sz w:val="24"/>
          <w:szCs w:val="24"/>
        </w:rPr>
        <w:t>a ciąża. Czym jest FASD</w:t>
      </w:r>
      <w:bookmarkStart w:id="1" w:name="_Hlk220672427"/>
      <w:r w:rsidRPr="00060190">
        <w:rPr>
          <w:rFonts w:ascii="Times New Roman" w:hAnsi="Times New Roman" w:cs="Times New Roman"/>
          <w:bCs/>
          <w:sz w:val="24"/>
          <w:szCs w:val="24"/>
        </w:rPr>
        <w:t>?-ulotka profilaktyczna</w:t>
      </w:r>
      <w:r w:rsidR="006F48D6" w:rsidRPr="00060190">
        <w:rPr>
          <w:rFonts w:ascii="Times New Roman" w:hAnsi="Times New Roman" w:cs="Times New Roman"/>
          <w:bCs/>
          <w:sz w:val="24"/>
          <w:szCs w:val="24"/>
        </w:rPr>
        <w:t>”</w:t>
      </w:r>
      <w:r w:rsidRPr="00060190">
        <w:rPr>
          <w:rFonts w:ascii="Times New Roman" w:hAnsi="Times New Roman" w:cs="Times New Roman"/>
          <w:bCs/>
          <w:sz w:val="24"/>
          <w:szCs w:val="24"/>
        </w:rPr>
        <w:t xml:space="preserve"> (55 szt.), </w:t>
      </w:r>
      <w:bookmarkEnd w:id="1"/>
      <w:r w:rsidRPr="00060190">
        <w:rPr>
          <w:rFonts w:ascii="Times New Roman" w:hAnsi="Times New Roman" w:cs="Times New Roman"/>
          <w:bCs/>
          <w:sz w:val="24"/>
          <w:szCs w:val="24"/>
        </w:rPr>
        <w:t>,,Masz problemy?-plakat</w:t>
      </w:r>
      <w:r w:rsidR="006F48D6" w:rsidRPr="00060190">
        <w:rPr>
          <w:rFonts w:ascii="Times New Roman" w:hAnsi="Times New Roman" w:cs="Times New Roman"/>
          <w:bCs/>
          <w:sz w:val="24"/>
          <w:szCs w:val="24"/>
        </w:rPr>
        <w:t>”</w:t>
      </w:r>
      <w:r w:rsidRPr="000601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48D6" w:rsidRPr="00060190">
        <w:rPr>
          <w:rFonts w:ascii="Times New Roman" w:hAnsi="Times New Roman" w:cs="Times New Roman"/>
          <w:bCs/>
          <w:sz w:val="24"/>
          <w:szCs w:val="24"/>
        </w:rPr>
        <w:br/>
      </w:r>
      <w:r w:rsidRPr="00060190">
        <w:rPr>
          <w:rFonts w:ascii="Times New Roman" w:hAnsi="Times New Roman" w:cs="Times New Roman"/>
          <w:bCs/>
          <w:sz w:val="24"/>
          <w:szCs w:val="24"/>
        </w:rPr>
        <w:t>(2 szt.), ,,Alkohol a presja rówieśnicza?-ulotka profilaktyczna</w:t>
      </w:r>
      <w:r w:rsidR="006F48D6" w:rsidRPr="00060190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060190">
        <w:rPr>
          <w:rFonts w:ascii="Times New Roman" w:hAnsi="Times New Roman" w:cs="Times New Roman"/>
          <w:bCs/>
          <w:sz w:val="24"/>
          <w:szCs w:val="24"/>
        </w:rPr>
        <w:t>(75 szt.).</w:t>
      </w:r>
    </w:p>
    <w:p w14:paraId="1BE31676" w14:textId="347FD9F5" w:rsidR="00D33323" w:rsidRPr="00060190" w:rsidRDefault="00D33323" w:rsidP="00752A2E">
      <w:pPr>
        <w:spacing w:after="20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190">
        <w:rPr>
          <w:rFonts w:ascii="Times New Roman" w:hAnsi="Times New Roman" w:cs="Times New Roman"/>
          <w:bCs/>
          <w:sz w:val="24"/>
          <w:szCs w:val="24"/>
        </w:rPr>
        <w:t>Zakupiono ulotki i plakaty dotyczące przemocy domowej</w:t>
      </w:r>
      <w:r w:rsidR="009D4BD1">
        <w:rPr>
          <w:rFonts w:ascii="Times New Roman" w:hAnsi="Times New Roman" w:cs="Times New Roman"/>
          <w:bCs/>
          <w:sz w:val="24"/>
          <w:szCs w:val="24"/>
        </w:rPr>
        <w:t>,</w:t>
      </w:r>
      <w:r w:rsidRPr="00060190">
        <w:rPr>
          <w:rFonts w:ascii="Times New Roman" w:hAnsi="Times New Roman" w:cs="Times New Roman"/>
          <w:bCs/>
          <w:sz w:val="24"/>
          <w:szCs w:val="24"/>
        </w:rPr>
        <w:t xml:space="preserve"> w sumie 375 szt</w:t>
      </w:r>
      <w:r w:rsidR="006F48D6" w:rsidRPr="00060190">
        <w:rPr>
          <w:rFonts w:ascii="Times New Roman" w:hAnsi="Times New Roman" w:cs="Times New Roman"/>
          <w:bCs/>
          <w:sz w:val="24"/>
          <w:szCs w:val="24"/>
        </w:rPr>
        <w:t>uk</w:t>
      </w:r>
      <w:r w:rsidRPr="00060190">
        <w:rPr>
          <w:rFonts w:ascii="Times New Roman" w:hAnsi="Times New Roman" w:cs="Times New Roman"/>
          <w:bCs/>
          <w:sz w:val="24"/>
          <w:szCs w:val="24"/>
        </w:rPr>
        <w:t xml:space="preserve"> ulotek </w:t>
      </w:r>
      <w:r w:rsidRPr="00060190">
        <w:rPr>
          <w:rFonts w:ascii="Times New Roman" w:hAnsi="Times New Roman" w:cs="Times New Roman"/>
          <w:bCs/>
          <w:sz w:val="24"/>
          <w:szCs w:val="24"/>
        </w:rPr>
        <w:br/>
        <w:t xml:space="preserve">i 4 plakaty, w tym: ,,Warto wiedzieć, by zapobiegać! Rodzaje przemocy domowej” </w:t>
      </w:r>
      <w:r w:rsidR="006F48D6" w:rsidRPr="00060190">
        <w:rPr>
          <w:rFonts w:ascii="Times New Roman" w:hAnsi="Times New Roman" w:cs="Times New Roman"/>
          <w:bCs/>
          <w:sz w:val="24"/>
          <w:szCs w:val="24"/>
        </w:rPr>
        <w:br/>
      </w:r>
      <w:r w:rsidRPr="00060190">
        <w:rPr>
          <w:rFonts w:ascii="Times New Roman" w:hAnsi="Times New Roman" w:cs="Times New Roman"/>
          <w:bCs/>
          <w:sz w:val="24"/>
          <w:szCs w:val="24"/>
        </w:rPr>
        <w:t>(75 szt.), ,,Przemoc domowa. Gdzie szukać wsparcia?</w:t>
      </w:r>
      <w:r w:rsidR="006F48D6" w:rsidRPr="000601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0190">
        <w:rPr>
          <w:rFonts w:ascii="Times New Roman" w:hAnsi="Times New Roman" w:cs="Times New Roman"/>
          <w:bCs/>
          <w:sz w:val="24"/>
          <w:szCs w:val="24"/>
        </w:rPr>
        <w:t>Jak reagować?”</w:t>
      </w:r>
      <w:r w:rsidR="006F48D6" w:rsidRPr="000601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0190">
        <w:rPr>
          <w:rFonts w:ascii="Times New Roman" w:hAnsi="Times New Roman" w:cs="Times New Roman"/>
          <w:bCs/>
          <w:sz w:val="24"/>
          <w:szCs w:val="24"/>
        </w:rPr>
        <w:t xml:space="preserve">(75 szt.), ,,Procedura Niebieskiej Karty” (75 szt.), ,,Przemoc wobec osób starszych. Jak rozpoznać? Jak reagować?” (75 szt.), ,,Przemoc wobec dzieci. Jak rozpoznać? Jak reagować?” (75 szt.), ,,Klaps nie jest metodą wychowawczą!” (plakat 2 szt.), ,,Nie odwracam wzroku. Reaguję na przemoc!” (plakat 2 szt.). </w:t>
      </w:r>
    </w:p>
    <w:p w14:paraId="71E16057" w14:textId="7EA9BA28" w:rsidR="00D33323" w:rsidRDefault="00D33323" w:rsidP="00752A2E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0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Zakupiono ulotki dotyczące przeciwdziałania przemocy rówieśniczej: ,,Masz prawo czuć się bezpiecznie! - ulotka o przemocy rówieśniczej dla klas 1-3 SP” (100 szt.), ,,Gdziekolwiek jesteś masz prawo czuć się bezpiecznie! - ulotka o przemocy rówieśniczej dla klas 4-6 SP” (100 szt.), ,,Zrozum, dostrzeż, zareaguj </w:t>
      </w:r>
      <w:r w:rsidR="0006019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60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0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ulotka </w:t>
      </w:r>
      <w:r w:rsidRPr="00060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przemocy rówieśniczej dla klas 7-8 SP” (75 szt.). </w:t>
      </w:r>
    </w:p>
    <w:p w14:paraId="50579D9F" w14:textId="77777777" w:rsidR="001419E4" w:rsidRDefault="001419E4" w:rsidP="00752A2E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10487A" w14:textId="7020EB55" w:rsidR="00FF71A2" w:rsidRPr="00B770FA" w:rsidRDefault="00FF71A2" w:rsidP="00F6134D">
      <w:pPr>
        <w:spacing w:after="200" w:line="276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7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Zakupiono ulotki dotyczące uzależnień behawioralnych </w:t>
      </w:r>
      <w:r w:rsidR="00A327E8" w:rsidRPr="00B770FA">
        <w:rPr>
          <w:rFonts w:ascii="Times New Roman" w:hAnsi="Times New Roman" w:cs="Times New Roman"/>
          <w:color w:val="000000" w:themeColor="text1"/>
          <w:sz w:val="24"/>
          <w:szCs w:val="24"/>
        </w:rPr>
        <w:t>i cyberprzemocy,</w:t>
      </w:r>
      <w:r w:rsidR="00A327E8" w:rsidRPr="00B770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,,Uzależnienia behawioralne. Co muszę wiedzieć?” </w:t>
      </w:r>
      <w:r w:rsidR="00F613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(75 szt.), </w:t>
      </w:r>
      <w:r w:rsidR="00A327E8" w:rsidRPr="00B770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,,Gry video. Co muszę wiedzieć?” (75 szt.), ,,Dziecko i cyberprzemoc? Jak rozpoznawać? Jak reagować?” (75 szt.), ,,Dziecko </w:t>
      </w:r>
      <w:r w:rsidR="00F613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="00A327E8" w:rsidRPr="00B770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 cyberprzemoc? Jak rozmawiać? Jak edukować?” (75 szt.), ,,Media społecznościowe. Co muszę wiedzieć?” (75 szt.), ,,Cyberprzemoc. </w:t>
      </w:r>
      <w:r w:rsidR="00F613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Wirtualna, </w:t>
      </w:r>
      <w:r w:rsidR="00A327E8" w:rsidRPr="00B770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prawdziwie boli!” (plakat 2 szt.), ,,Odkrywaj, ucz się, rozwijaj. Mądrze korzystaj z Internetu” (plakat 2 szt.)</w:t>
      </w:r>
      <w:r w:rsidR="00F613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,,Ty kontrolujesz technologię czy ona Ciebie. Wskazówki mądrego użytkowania.” (80 szt.), ,,Witaj </w:t>
      </w:r>
      <w:r w:rsidR="00F613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 xml:space="preserve">w CYFROekranie-ulotka o bezpieczeństwie w Internecie dla klas 1-3 SP” (100 szt.). </w:t>
      </w:r>
    </w:p>
    <w:p w14:paraId="1628F128" w14:textId="2C505386" w:rsidR="00060190" w:rsidRDefault="00A721CE" w:rsidP="0095398B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0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Koszt zakupu materiałów profilaktycznych – 1.994,50 zł.  </w:t>
      </w:r>
    </w:p>
    <w:p w14:paraId="20A112F9" w14:textId="77777777" w:rsidR="0095398B" w:rsidRPr="00060190" w:rsidRDefault="0095398B" w:rsidP="0095398B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39E1A3" w14:textId="6DC37D3A" w:rsidR="00D33323" w:rsidRDefault="00D33323" w:rsidP="00752A2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190">
        <w:rPr>
          <w:rFonts w:ascii="Times New Roman" w:hAnsi="Times New Roman" w:cs="Times New Roman"/>
          <w:sz w:val="24"/>
          <w:szCs w:val="24"/>
        </w:rPr>
        <w:t xml:space="preserve">Przeprowadzono szkolenie terenowe dla sprzedawców napojów alkoholowych. Szkolenie odbyło się w </w:t>
      </w:r>
      <w:r w:rsidR="00A721CE" w:rsidRPr="00060190">
        <w:rPr>
          <w:rFonts w:ascii="Times New Roman" w:hAnsi="Times New Roman" w:cs="Times New Roman"/>
          <w:sz w:val="24"/>
          <w:szCs w:val="24"/>
        </w:rPr>
        <w:t xml:space="preserve">13 </w:t>
      </w:r>
      <w:r w:rsidRPr="00060190">
        <w:rPr>
          <w:rFonts w:ascii="Times New Roman" w:hAnsi="Times New Roman" w:cs="Times New Roman"/>
          <w:sz w:val="24"/>
          <w:szCs w:val="24"/>
        </w:rPr>
        <w:t xml:space="preserve">punktach sprzedaży napojów </w:t>
      </w:r>
      <w:r w:rsidR="00060190">
        <w:rPr>
          <w:rFonts w:ascii="Times New Roman" w:hAnsi="Times New Roman" w:cs="Times New Roman"/>
          <w:sz w:val="24"/>
          <w:szCs w:val="24"/>
        </w:rPr>
        <w:t xml:space="preserve">alkoholowych. </w:t>
      </w:r>
      <w:r w:rsidRPr="00060190">
        <w:rPr>
          <w:rFonts w:ascii="Times New Roman" w:hAnsi="Times New Roman" w:cs="Times New Roman"/>
          <w:sz w:val="24"/>
          <w:szCs w:val="24"/>
        </w:rPr>
        <w:t xml:space="preserve">Koszt </w:t>
      </w:r>
      <w:r w:rsidR="00A721CE" w:rsidRPr="00060190">
        <w:rPr>
          <w:rFonts w:ascii="Times New Roman" w:hAnsi="Times New Roman" w:cs="Times New Roman"/>
          <w:sz w:val="24"/>
          <w:szCs w:val="24"/>
        </w:rPr>
        <w:t xml:space="preserve">1.157,00 </w:t>
      </w:r>
      <w:r w:rsidRPr="00060190">
        <w:rPr>
          <w:rFonts w:ascii="Times New Roman" w:hAnsi="Times New Roman" w:cs="Times New Roman"/>
          <w:sz w:val="24"/>
          <w:szCs w:val="24"/>
        </w:rPr>
        <w:t xml:space="preserve">zł. </w:t>
      </w:r>
    </w:p>
    <w:p w14:paraId="7FA81C24" w14:textId="77777777" w:rsidR="00060190" w:rsidRPr="00060190" w:rsidRDefault="00060190" w:rsidP="0006019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6F96650" w14:textId="546A6EDC" w:rsidR="009D5535" w:rsidRDefault="00D33323" w:rsidP="00752A2E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19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Opracowano ,,Diagnozę lokalnych zagrożeń społecznych w Gminie Lipsk”.  </w:t>
      </w:r>
      <w:r w:rsidR="009D5535" w:rsidRPr="00060190">
        <w:rPr>
          <w:rFonts w:ascii="Times New Roman" w:hAnsi="Times New Roman" w:cs="Times New Roman"/>
          <w:color w:val="000000" w:themeColor="text1"/>
          <w:sz w:val="24"/>
        </w:rPr>
        <w:t xml:space="preserve">Diagnoza stanowi kompleksową analizę skali oraz charakteru problemów związanych </w:t>
      </w:r>
      <w:r w:rsidR="009D5535" w:rsidRPr="00060190">
        <w:rPr>
          <w:rFonts w:ascii="Times New Roman" w:hAnsi="Times New Roman" w:cs="Times New Roman"/>
          <w:color w:val="000000" w:themeColor="text1"/>
          <w:sz w:val="24"/>
        </w:rPr>
        <w:br/>
        <w:t>z używaniem substancji psychoaktywnych (alkoholu, papierosów, narkotyków, dopalaczy), uzależnieniami behawioralnymi oraz zjawiskami towarzyszącymi, takimi jak przemoc domowa czy cyberprzemoc.</w:t>
      </w:r>
      <w:r w:rsidR="00060190">
        <w:rPr>
          <w:rFonts w:ascii="Times New Roman" w:hAnsi="Times New Roman" w:cs="Times New Roman"/>
          <w:sz w:val="24"/>
          <w:szCs w:val="24"/>
        </w:rPr>
        <w:t xml:space="preserve"> </w:t>
      </w:r>
      <w:r w:rsidR="009D5535" w:rsidRPr="00060190">
        <w:rPr>
          <w:rFonts w:ascii="Times New Roman" w:hAnsi="Times New Roman" w:cs="Times New Roman"/>
          <w:color w:val="000000" w:themeColor="text1"/>
          <w:sz w:val="24"/>
        </w:rPr>
        <w:t xml:space="preserve">Podstawowym zadaniem diagnozy jest dostarczenie wiarygodnych danych, które umożliwią skuteczne planowanie działań profilaktycznych, edukacyjnych </w:t>
      </w:r>
      <w:r w:rsidR="009D5535" w:rsidRPr="00060190">
        <w:rPr>
          <w:rFonts w:ascii="Times New Roman" w:hAnsi="Times New Roman" w:cs="Times New Roman"/>
          <w:color w:val="000000" w:themeColor="text1"/>
          <w:sz w:val="24"/>
        </w:rPr>
        <w:br/>
        <w:t xml:space="preserve">i wspierających osoby oraz rodziny zmagające się z problemami uzależnień. Analiza wyników badań ankietowych, połączona z przeglądem statystyk, pozwala lepiej uchwycić potrzeby mieszkańców i wskazać te obszary, w których interwencja jest najbardziej pilna. </w:t>
      </w:r>
      <w:r w:rsidR="009D5535" w:rsidRPr="00060190">
        <w:rPr>
          <w:rFonts w:ascii="Times New Roman" w:hAnsi="Times New Roman" w:cs="Times New Roman"/>
          <w:bCs/>
          <w:sz w:val="24"/>
          <w:szCs w:val="24"/>
        </w:rPr>
        <w:t xml:space="preserve">Koszt </w:t>
      </w:r>
      <w:r w:rsidR="00C62940" w:rsidRPr="00060190">
        <w:rPr>
          <w:rFonts w:ascii="Times New Roman" w:hAnsi="Times New Roman" w:cs="Times New Roman"/>
          <w:bCs/>
          <w:sz w:val="24"/>
          <w:szCs w:val="24"/>
        </w:rPr>
        <w:t>opracowania diagnozy -</w:t>
      </w:r>
      <w:r w:rsidR="009D5535" w:rsidRPr="00060190">
        <w:rPr>
          <w:rFonts w:ascii="Times New Roman" w:hAnsi="Times New Roman" w:cs="Times New Roman"/>
          <w:bCs/>
          <w:sz w:val="24"/>
          <w:szCs w:val="24"/>
        </w:rPr>
        <w:t xml:space="preserve"> 2.200 zł. </w:t>
      </w:r>
    </w:p>
    <w:p w14:paraId="4A35D370" w14:textId="77777777" w:rsidR="00060190" w:rsidRDefault="00060190" w:rsidP="00060190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EA5D123" w14:textId="77777777" w:rsidR="00B1629C" w:rsidRDefault="00D33323" w:rsidP="00B1629C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190">
        <w:rPr>
          <w:rFonts w:ascii="Times New Roman" w:hAnsi="Times New Roman" w:cs="Times New Roman"/>
          <w:sz w:val="24"/>
          <w:szCs w:val="24"/>
        </w:rPr>
        <w:t xml:space="preserve">W Zespole Szkół Samorządowych w Lipsku w ramach profilaktyki przeciwdziałania alkoholizmowi organizowano konkursy, programy i akcje wychowawczo-profilaktyczne, spektakle, warsztaty profilaktyczne oraz zakupiono pomoce dydaktyczne. Wydatki Zespołu Szkół Samorządowych w Lipku na działania związane z profilaktyką przeciwdziałania alkoholizmowi wyniosły </w:t>
      </w:r>
      <w:r w:rsidR="00B72F10" w:rsidRPr="00060190">
        <w:rPr>
          <w:rFonts w:ascii="Times New Roman" w:hAnsi="Times New Roman" w:cs="Times New Roman"/>
          <w:sz w:val="24"/>
          <w:szCs w:val="24"/>
        </w:rPr>
        <w:t xml:space="preserve">7.091,45 </w:t>
      </w:r>
      <w:r w:rsidRPr="00060190">
        <w:rPr>
          <w:rFonts w:ascii="Times New Roman" w:hAnsi="Times New Roman" w:cs="Times New Roman"/>
          <w:sz w:val="24"/>
          <w:szCs w:val="24"/>
        </w:rPr>
        <w:t>zł</w:t>
      </w:r>
      <w:r w:rsidR="009D5535" w:rsidRPr="00060190">
        <w:rPr>
          <w:rFonts w:ascii="Times New Roman" w:hAnsi="Times New Roman" w:cs="Times New Roman"/>
          <w:sz w:val="24"/>
          <w:szCs w:val="24"/>
        </w:rPr>
        <w:t>.</w:t>
      </w:r>
      <w:r w:rsidR="00060190" w:rsidRPr="000601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8BA34" w14:textId="6C7E91A1" w:rsidR="009F1D6F" w:rsidRPr="00060190" w:rsidRDefault="00060190" w:rsidP="00B1629C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190">
        <w:rPr>
          <w:rFonts w:ascii="Times New Roman" w:hAnsi="Times New Roman" w:cs="Times New Roman"/>
          <w:sz w:val="24"/>
          <w:szCs w:val="24"/>
        </w:rPr>
        <w:t>Działania prowadzone w Zespole Szkół Samorządowych w Lipsku przedstawia poniższa tabela.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500"/>
        <w:gridCol w:w="5132"/>
        <w:gridCol w:w="1430"/>
      </w:tblGrid>
      <w:tr w:rsidR="009D5535" w:rsidRPr="00285096" w14:paraId="5075D06F" w14:textId="77777777" w:rsidTr="00CC1E72">
        <w:tc>
          <w:tcPr>
            <w:tcW w:w="9062" w:type="dxa"/>
            <w:gridSpan w:val="3"/>
          </w:tcPr>
          <w:p w14:paraId="6D4D8A13" w14:textId="7A674D8B" w:rsidR="009D5535" w:rsidRPr="00285096" w:rsidRDefault="009D5535" w:rsidP="006F48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5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Profilaktyka przeciwdziałanie alkoholizmowi</w:t>
            </w:r>
          </w:p>
          <w:p w14:paraId="52B6F8DB" w14:textId="77777777" w:rsidR="009D5535" w:rsidRPr="00285096" w:rsidRDefault="009D5535" w:rsidP="006F48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D5535" w:rsidRPr="00285096" w14:paraId="6329412D" w14:textId="77777777" w:rsidTr="00CC1E72">
        <w:tc>
          <w:tcPr>
            <w:tcW w:w="2500" w:type="dxa"/>
            <w:tcBorders>
              <w:top w:val="single" w:sz="4" w:space="0" w:color="auto"/>
            </w:tcBorders>
          </w:tcPr>
          <w:p w14:paraId="52CA1B39" w14:textId="77777777" w:rsidR="009D5535" w:rsidRPr="00285096" w:rsidRDefault="009D5535" w:rsidP="006F48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096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5132" w:type="dxa"/>
          </w:tcPr>
          <w:p w14:paraId="2E833EF0" w14:textId="77777777" w:rsidR="009D5535" w:rsidRPr="00285096" w:rsidRDefault="009D5535" w:rsidP="006F48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096">
              <w:rPr>
                <w:rFonts w:ascii="Times New Roman" w:hAnsi="Times New Roman" w:cs="Times New Roman"/>
                <w:sz w:val="24"/>
                <w:szCs w:val="24"/>
              </w:rPr>
              <w:t>Działanie</w:t>
            </w:r>
          </w:p>
        </w:tc>
        <w:tc>
          <w:tcPr>
            <w:tcW w:w="1430" w:type="dxa"/>
          </w:tcPr>
          <w:p w14:paraId="7C123FDF" w14:textId="77777777" w:rsidR="009D5535" w:rsidRPr="00285096" w:rsidRDefault="009D5535" w:rsidP="006F48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096">
              <w:rPr>
                <w:rFonts w:ascii="Times New Roman" w:hAnsi="Times New Roman" w:cs="Times New Roman"/>
                <w:sz w:val="24"/>
                <w:szCs w:val="24"/>
              </w:rPr>
              <w:t>Liczba uczestników</w:t>
            </w:r>
          </w:p>
        </w:tc>
      </w:tr>
      <w:tr w:rsidR="009D5535" w:rsidRPr="00285096" w14:paraId="3B0DD91E" w14:textId="77777777" w:rsidTr="00CC1E72">
        <w:tc>
          <w:tcPr>
            <w:tcW w:w="2500" w:type="dxa"/>
            <w:tcBorders>
              <w:top w:val="single" w:sz="4" w:space="0" w:color="auto"/>
            </w:tcBorders>
          </w:tcPr>
          <w:p w14:paraId="40B63C3B" w14:textId="36493039" w:rsidR="009D5535" w:rsidRPr="00285096" w:rsidRDefault="00285096" w:rsidP="006F48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096">
              <w:rPr>
                <w:rFonts w:ascii="Times New Roman" w:hAnsi="Times New Roman" w:cs="Times New Roman"/>
                <w:sz w:val="24"/>
                <w:szCs w:val="24"/>
              </w:rPr>
              <w:t>Spektakle profilaktyczne</w:t>
            </w:r>
          </w:p>
        </w:tc>
        <w:tc>
          <w:tcPr>
            <w:tcW w:w="5132" w:type="dxa"/>
          </w:tcPr>
          <w:p w14:paraId="5E3D8060" w14:textId="25572D82" w:rsidR="00285096" w:rsidRPr="00285096" w:rsidRDefault="00285096" w:rsidP="006F48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096">
              <w:rPr>
                <w:rFonts w:ascii="Times New Roman" w:hAnsi="Times New Roman" w:cs="Times New Roman"/>
                <w:sz w:val="24"/>
                <w:szCs w:val="24"/>
              </w:rPr>
              <w:t xml:space="preserve">Filharmonia – audycje muzyczne dla klas/ grup </w:t>
            </w:r>
            <w:r w:rsidR="007B7D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50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7D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5096">
              <w:rPr>
                <w:rFonts w:ascii="Times New Roman" w:hAnsi="Times New Roman" w:cs="Times New Roman"/>
                <w:sz w:val="24"/>
                <w:szCs w:val="24"/>
              </w:rPr>
              <w:t>latki, „0”,I-III, IV-VIII.</w:t>
            </w:r>
          </w:p>
          <w:p w14:paraId="3FDF3899" w14:textId="1C799CE9" w:rsidR="009D5535" w:rsidRPr="00285096" w:rsidRDefault="00285096" w:rsidP="006F48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096">
              <w:rPr>
                <w:rFonts w:ascii="Times New Roman" w:hAnsi="Times New Roman" w:cs="Times New Roman"/>
                <w:sz w:val="24"/>
                <w:szCs w:val="24"/>
              </w:rPr>
              <w:t>Zajęcia profilaktyczne VR – klasa IV a, IV b, V</w:t>
            </w:r>
            <w:r w:rsidR="007B7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096">
              <w:rPr>
                <w:rFonts w:ascii="Times New Roman" w:hAnsi="Times New Roman" w:cs="Times New Roman"/>
                <w:sz w:val="24"/>
                <w:szCs w:val="24"/>
              </w:rPr>
              <w:t>a, V b</w:t>
            </w:r>
          </w:p>
          <w:p w14:paraId="718B1F91" w14:textId="77777777" w:rsidR="009D5535" w:rsidRPr="00285096" w:rsidRDefault="009D5535" w:rsidP="006F48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4B88828" w14:textId="77777777" w:rsidR="00285096" w:rsidRPr="00285096" w:rsidRDefault="00285096" w:rsidP="006F48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096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  <w:p w14:paraId="564C2133" w14:textId="77777777" w:rsidR="00285096" w:rsidRPr="00285096" w:rsidRDefault="00285096" w:rsidP="006F48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3C874" w14:textId="41A283FC" w:rsidR="009D5535" w:rsidRPr="00285096" w:rsidRDefault="00285096" w:rsidP="006F48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09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D5535" w:rsidRPr="00285096" w14:paraId="18AB0494" w14:textId="77777777" w:rsidTr="00CC1E72">
        <w:tc>
          <w:tcPr>
            <w:tcW w:w="2500" w:type="dxa"/>
          </w:tcPr>
          <w:p w14:paraId="1D4F241D" w14:textId="194177B9" w:rsidR="009D5535" w:rsidRPr="00285096" w:rsidRDefault="00285096" w:rsidP="006F48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096">
              <w:rPr>
                <w:rFonts w:ascii="Times New Roman" w:hAnsi="Times New Roman" w:cs="Times New Roman"/>
                <w:sz w:val="24"/>
                <w:szCs w:val="24"/>
              </w:rPr>
              <w:t>Konkursy – materiały i nagrody</w:t>
            </w:r>
          </w:p>
        </w:tc>
        <w:tc>
          <w:tcPr>
            <w:tcW w:w="5132" w:type="dxa"/>
          </w:tcPr>
          <w:p w14:paraId="33E49474" w14:textId="77777777" w:rsidR="00285096" w:rsidRPr="00285096" w:rsidRDefault="00285096" w:rsidP="006F48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096">
              <w:rPr>
                <w:rFonts w:ascii="Times New Roman" w:hAnsi="Times New Roman" w:cs="Times New Roman"/>
                <w:sz w:val="24"/>
                <w:szCs w:val="24"/>
              </w:rPr>
              <w:t>Konkurs plastyczny „Talerz pełen zdrowia”</w:t>
            </w:r>
          </w:p>
          <w:p w14:paraId="631FF9E9" w14:textId="77777777" w:rsidR="00285096" w:rsidRPr="00285096" w:rsidRDefault="00285096" w:rsidP="006F48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9920C" w14:textId="5CC33C54" w:rsidR="009D5535" w:rsidRPr="00285096" w:rsidRDefault="00285096" w:rsidP="006F48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096">
              <w:rPr>
                <w:rFonts w:ascii="Times New Roman" w:hAnsi="Times New Roman" w:cs="Times New Roman"/>
                <w:sz w:val="24"/>
                <w:szCs w:val="24"/>
              </w:rPr>
              <w:t>Konkurs plastyczny „Bez dymu wybieram zdrowie”</w:t>
            </w:r>
          </w:p>
          <w:p w14:paraId="2290BB2F" w14:textId="3C84973F" w:rsidR="00285096" w:rsidRPr="00285096" w:rsidRDefault="00285096" w:rsidP="006F48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D747B4D" w14:textId="1570E06C" w:rsidR="009D5535" w:rsidRPr="00285096" w:rsidRDefault="009D5535" w:rsidP="006F48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096" w:rsidRPr="00285096" w14:paraId="58721CCE" w14:textId="77777777" w:rsidTr="00CC1E72">
        <w:tc>
          <w:tcPr>
            <w:tcW w:w="2500" w:type="dxa"/>
          </w:tcPr>
          <w:p w14:paraId="738718E6" w14:textId="43581E70" w:rsidR="00285096" w:rsidRPr="00285096" w:rsidRDefault="00285096" w:rsidP="006F48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Pomoce dydaktyczne do zajęć profilaktycznych</w:t>
            </w:r>
          </w:p>
        </w:tc>
        <w:tc>
          <w:tcPr>
            <w:tcW w:w="5132" w:type="dxa"/>
          </w:tcPr>
          <w:p w14:paraId="20D3202D" w14:textId="01806BD8" w:rsidR="00285096" w:rsidRPr="00285096" w:rsidRDefault="00285096" w:rsidP="006F48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096">
              <w:rPr>
                <w:rFonts w:ascii="Times New Roman" w:hAnsi="Times New Roman" w:cs="Times New Roman"/>
                <w:sz w:val="24"/>
                <w:szCs w:val="24"/>
              </w:rPr>
              <w:t>Zakup pomocy dydaktycznych do zajęć TUS</w:t>
            </w:r>
          </w:p>
        </w:tc>
        <w:tc>
          <w:tcPr>
            <w:tcW w:w="1430" w:type="dxa"/>
          </w:tcPr>
          <w:p w14:paraId="4F3D8346" w14:textId="77777777" w:rsidR="00285096" w:rsidRPr="00285096" w:rsidRDefault="00285096" w:rsidP="006F48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09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5E86121F" w14:textId="77777777" w:rsidR="00285096" w:rsidRPr="00285096" w:rsidRDefault="00285096" w:rsidP="006F48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37F19A" w14:textId="13DBDCAB" w:rsidR="00D33323" w:rsidRDefault="00D33323" w:rsidP="006F48D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55245" w14:textId="7FA525B1" w:rsidR="00135E9B" w:rsidRDefault="00D33323" w:rsidP="004D72D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DZIAŁALNOŚĆ MIEJSKO-GMINNEJ KOMISJI ROZWIĄZYWANIA PROBLEMÓW ALKOHOLOWYCH W LIPSKU</w:t>
      </w:r>
    </w:p>
    <w:p w14:paraId="1CFF30A0" w14:textId="4C87A4C4" w:rsidR="00135E9B" w:rsidRPr="006B7D16" w:rsidRDefault="00135E9B" w:rsidP="00135E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7D16">
        <w:rPr>
          <w:rFonts w:ascii="Times New Roman" w:hAnsi="Times New Roman" w:cs="Times New Roman"/>
          <w:sz w:val="24"/>
          <w:szCs w:val="24"/>
        </w:rPr>
        <w:t>W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B7D16">
        <w:rPr>
          <w:rFonts w:ascii="Times New Roman" w:hAnsi="Times New Roman" w:cs="Times New Roman"/>
          <w:sz w:val="24"/>
          <w:szCs w:val="24"/>
        </w:rPr>
        <w:t xml:space="preserve"> r. Miejsko-Gminna Komisja Rozwiązywania Problemów Alkoholowych </w:t>
      </w:r>
      <w:r w:rsidRPr="006B7D16">
        <w:rPr>
          <w:rFonts w:ascii="Times New Roman" w:hAnsi="Times New Roman" w:cs="Times New Roman"/>
          <w:sz w:val="24"/>
          <w:szCs w:val="24"/>
        </w:rPr>
        <w:br/>
        <w:t>w Lipsku odbyła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7D16">
        <w:rPr>
          <w:rFonts w:ascii="Times New Roman" w:hAnsi="Times New Roman" w:cs="Times New Roman"/>
          <w:sz w:val="24"/>
          <w:szCs w:val="24"/>
        </w:rPr>
        <w:t xml:space="preserve"> posiedzeń. Do Komisji wpłynęło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6B7D16">
        <w:rPr>
          <w:rFonts w:ascii="Times New Roman" w:hAnsi="Times New Roman" w:cs="Times New Roman"/>
          <w:sz w:val="24"/>
          <w:szCs w:val="24"/>
        </w:rPr>
        <w:t xml:space="preserve"> wniosków o wszczęcie postępowania wobec osoby nadużywającej alkoholu. Wnioski zostały złożone przez:</w:t>
      </w:r>
    </w:p>
    <w:p w14:paraId="2CB8BDFF" w14:textId="77777777" w:rsidR="00135E9B" w:rsidRPr="006B7D16" w:rsidRDefault="00135E9B" w:rsidP="00135E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członków rodzin –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r w:rsidRPr="006B7D1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</w:t>
      </w:r>
      <w:r w:rsidRPr="006B7D1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65DB787" w14:textId="77777777" w:rsidR="00135E9B" w:rsidRPr="006B7D16" w:rsidRDefault="00135E9B" w:rsidP="00135E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Komendę Powiatową Policji w Augustowie Posterunek Policji w Lipsku –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</w:t>
      </w:r>
      <w:r w:rsidRPr="006B7D1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ków</w:t>
      </w:r>
      <w:r w:rsidRPr="006B7D1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456925C" w14:textId="77777777" w:rsidR="00135E9B" w:rsidRDefault="00135E9B" w:rsidP="00135E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Miejsko-Gminny Zespół Interdyscyplinarny w Lipsku</w:t>
      </w:r>
      <w:r w:rsidRPr="006B7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 w:rsidRPr="006B7D1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ki. </w:t>
      </w:r>
    </w:p>
    <w:p w14:paraId="4238A7CB" w14:textId="0AC8E446" w:rsidR="00135E9B" w:rsidRDefault="00135E9B" w:rsidP="00135E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5C21B8" w14:textId="6E1B4C11" w:rsidR="00135E9B" w:rsidRDefault="00135E9B" w:rsidP="00135E9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867">
        <w:rPr>
          <w:rFonts w:ascii="Times New Roman" w:hAnsi="Times New Roman" w:cs="Times New Roman"/>
          <w:sz w:val="24"/>
          <w:szCs w:val="24"/>
        </w:rPr>
        <w:t>Na posiedzenia Komisji zapr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90867">
        <w:rPr>
          <w:rFonts w:ascii="Times New Roman" w:hAnsi="Times New Roman" w:cs="Times New Roman"/>
          <w:sz w:val="24"/>
          <w:szCs w:val="24"/>
        </w:rPr>
        <w:t>sz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90867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osoby uzależnione oraz członków ich rodzin. Członkowie komisji przeprowadzili rozmowy z 21 osobami uzależnionymi </w:t>
      </w:r>
      <w:r w:rsidR="004D72DB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 xml:space="preserve">z 17 członkami rodzin osób uzależnionych. </w:t>
      </w:r>
    </w:p>
    <w:p w14:paraId="68864DBB" w14:textId="77777777" w:rsidR="00135E9B" w:rsidRPr="00061CA0" w:rsidRDefault="00135E9B" w:rsidP="00135E9B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1CA0">
        <w:rPr>
          <w:rFonts w:ascii="Times New Roman" w:hAnsi="Times New Roman" w:cs="Times New Roman"/>
          <w:sz w:val="24"/>
          <w:szCs w:val="24"/>
        </w:rPr>
        <w:t xml:space="preserve">Wobec osób zgłoszonych podjęto następujące działania: </w:t>
      </w:r>
    </w:p>
    <w:p w14:paraId="0361007D" w14:textId="77777777" w:rsidR="00135E9B" w:rsidRPr="0077102D" w:rsidRDefault="00135E9B" w:rsidP="00135E9B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102D">
        <w:rPr>
          <w:rFonts w:ascii="Times New Roman" w:hAnsi="Times New Roman" w:cs="Times New Roman"/>
          <w:sz w:val="24"/>
          <w:szCs w:val="24"/>
        </w:rPr>
        <w:t xml:space="preserve">przeprowadzono rozmowy interwencyjno-motywujące oraz rozmowy na temat szkodliwości napojów alkoholowych oraz wszelkich zagrożeń związanych </w:t>
      </w:r>
      <w:r w:rsidRPr="0077102D">
        <w:rPr>
          <w:rFonts w:ascii="Times New Roman" w:hAnsi="Times New Roman" w:cs="Times New Roman"/>
          <w:sz w:val="24"/>
          <w:szCs w:val="24"/>
        </w:rPr>
        <w:br/>
        <w:t>z nadmiernym spożywaniem alkoholu, ilość przeprowadzonych rozmów: 60 (osoby uzależnione), 40 (członkowie rodzin);</w:t>
      </w:r>
    </w:p>
    <w:p w14:paraId="3B5C710F" w14:textId="13B62E66" w:rsidR="00135E9B" w:rsidRPr="006B7D16" w:rsidRDefault="00135E9B" w:rsidP="00135E9B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7D16">
        <w:rPr>
          <w:rFonts w:ascii="Times New Roman" w:hAnsi="Times New Roman" w:cs="Times New Roman"/>
          <w:sz w:val="24"/>
          <w:szCs w:val="24"/>
        </w:rPr>
        <w:t xml:space="preserve">na badanie do biegłych sądowych celem wydania opinii w przedmiocie uzależnienia od alkoholu i wskazaniu rodzaju i miejsca zakładu leczniczego skierowano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B7D16">
        <w:rPr>
          <w:rFonts w:ascii="Times New Roman" w:hAnsi="Times New Roman" w:cs="Times New Roman"/>
          <w:sz w:val="24"/>
          <w:szCs w:val="24"/>
        </w:rPr>
        <w:t xml:space="preserve"> os</w:t>
      </w:r>
      <w:r>
        <w:rPr>
          <w:rFonts w:ascii="Times New Roman" w:hAnsi="Times New Roman" w:cs="Times New Roman"/>
          <w:sz w:val="24"/>
          <w:szCs w:val="24"/>
        </w:rPr>
        <w:t>ób</w:t>
      </w:r>
      <w:r w:rsidR="004B0ED1">
        <w:rPr>
          <w:rFonts w:ascii="Times New Roman" w:hAnsi="Times New Roman" w:cs="Times New Roman"/>
          <w:sz w:val="24"/>
          <w:szCs w:val="24"/>
        </w:rPr>
        <w:t>;</w:t>
      </w:r>
    </w:p>
    <w:p w14:paraId="646A2862" w14:textId="17BB61A2" w:rsidR="00135E9B" w:rsidRDefault="00135E9B" w:rsidP="00135E9B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7D16">
        <w:rPr>
          <w:rFonts w:ascii="Times New Roman" w:hAnsi="Times New Roman" w:cs="Times New Roman"/>
          <w:sz w:val="24"/>
          <w:szCs w:val="24"/>
        </w:rPr>
        <w:t xml:space="preserve">złożono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B7D16">
        <w:rPr>
          <w:rFonts w:ascii="Times New Roman" w:hAnsi="Times New Roman" w:cs="Times New Roman"/>
          <w:sz w:val="24"/>
          <w:szCs w:val="24"/>
        </w:rPr>
        <w:t xml:space="preserve"> wnios</w:t>
      </w:r>
      <w:r>
        <w:rPr>
          <w:rFonts w:ascii="Times New Roman" w:hAnsi="Times New Roman" w:cs="Times New Roman"/>
          <w:sz w:val="24"/>
          <w:szCs w:val="24"/>
        </w:rPr>
        <w:t>ków</w:t>
      </w:r>
      <w:r w:rsidRPr="006B7D16">
        <w:rPr>
          <w:rFonts w:ascii="Times New Roman" w:hAnsi="Times New Roman" w:cs="Times New Roman"/>
          <w:sz w:val="24"/>
          <w:szCs w:val="24"/>
        </w:rPr>
        <w:t xml:space="preserve"> do sądu o zobowiązanie do poddania się leczeni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B7D16">
        <w:rPr>
          <w:rFonts w:ascii="Times New Roman" w:hAnsi="Times New Roman" w:cs="Times New Roman"/>
          <w:sz w:val="24"/>
          <w:szCs w:val="24"/>
        </w:rPr>
        <w:t xml:space="preserve"> odwykowe</w:t>
      </w:r>
      <w:r>
        <w:rPr>
          <w:rFonts w:ascii="Times New Roman" w:hAnsi="Times New Roman" w:cs="Times New Roman"/>
          <w:sz w:val="24"/>
          <w:szCs w:val="24"/>
        </w:rPr>
        <w:t>mu</w:t>
      </w:r>
      <w:r w:rsidRPr="006B7D16">
        <w:rPr>
          <w:rFonts w:ascii="Times New Roman" w:hAnsi="Times New Roman" w:cs="Times New Roman"/>
          <w:sz w:val="24"/>
          <w:szCs w:val="24"/>
        </w:rPr>
        <w:t xml:space="preserve"> </w:t>
      </w:r>
      <w:r w:rsidRPr="006B7D16">
        <w:rPr>
          <w:rFonts w:ascii="Times New Roman" w:hAnsi="Times New Roman" w:cs="Times New Roman"/>
          <w:sz w:val="24"/>
          <w:szCs w:val="24"/>
        </w:rPr>
        <w:br/>
        <w:t>w zakładzie lecznictwa odwykowego</w:t>
      </w:r>
      <w:r w:rsidR="004B0E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4D0374" w14:textId="77777777" w:rsidR="004B0ED1" w:rsidRDefault="004B0ED1" w:rsidP="004B0ED1">
      <w:pPr>
        <w:widowControl w:val="0"/>
        <w:suppressAutoHyphens/>
        <w:autoSpaceDN w:val="0"/>
        <w:spacing w:after="0" w:line="276" w:lineRule="auto"/>
        <w:ind w:left="360" w:firstLine="348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14:paraId="31120869" w14:textId="0916C33F" w:rsidR="004B0ED1" w:rsidRPr="004B0ED1" w:rsidRDefault="004B0ED1" w:rsidP="00752A2E">
      <w:pPr>
        <w:widowControl w:val="0"/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4B0ED1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Opłaty za wydanie przez biegłego opinii w przedmiocie stwierdzenia uzależnienia od alkoholu wyniosły 5.912,20 zł. Natomiast opłaty za złożenie wniosku do sądu </w:t>
      </w:r>
      <w:r w:rsidRPr="004B0ED1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br/>
        <w:t xml:space="preserve">o zobowiązanie osoby uzależnionej do poddania się leczeniu w stacjonarnym lub niestacjonarnym zakładzie lecznictwa odwykowego – 1.026,36 zł. </w:t>
      </w:r>
    </w:p>
    <w:p w14:paraId="579C32EF" w14:textId="77777777" w:rsidR="00135E9B" w:rsidRPr="006B7D16" w:rsidRDefault="00135E9B" w:rsidP="00060190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EA0893" w14:textId="03B0B784" w:rsidR="00135E9B" w:rsidRDefault="00135E9B" w:rsidP="00752A2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6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Miejsko-Gminna Komisja Rozwiązywania Problemów Alkoholowych w Lipsku po rozpoznaniu w trakcie rozmowy zjawiska przemocy udzielała stosownego wsparcia osobom dotkniętym przemocą i informowała o możliwościach jej </w:t>
      </w:r>
      <w:r w:rsidR="00F11B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powstrzymania, </w:t>
      </w:r>
      <w:r w:rsidRPr="0031363D">
        <w:rPr>
          <w:rFonts w:ascii="Times New Roman" w:eastAsia="Times New Roman" w:hAnsi="Times New Roman" w:cs="Times New Roman"/>
          <w:sz w:val="24"/>
          <w:szCs w:val="24"/>
          <w:lang w:eastAsia="pl-PL"/>
        </w:rPr>
        <w:t>o funkcjonowaniu Zespołu Interdyscyplinarnego oraz o procedurze „Niebieskiej Karty”.</w:t>
      </w:r>
    </w:p>
    <w:p w14:paraId="0C03E9CD" w14:textId="77777777" w:rsidR="00135E9B" w:rsidRDefault="00135E9B" w:rsidP="00135E9B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971DC5" w14:textId="3909D86A" w:rsidR="00D33323" w:rsidRDefault="00D33323" w:rsidP="00752A2E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Przewodnicząca </w:t>
      </w:r>
      <w:r w:rsidRPr="00CB07C4">
        <w:rPr>
          <w:rFonts w:ascii="Times New Roman" w:hAnsi="Times New Roman" w:cs="Times New Roman"/>
          <w:bCs/>
          <w:sz w:val="24"/>
          <w:szCs w:val="24"/>
        </w:rPr>
        <w:t>M-GKRPA w Lipsku wzi</w:t>
      </w:r>
      <w:r>
        <w:rPr>
          <w:rFonts w:ascii="Times New Roman" w:hAnsi="Times New Roman" w:cs="Times New Roman"/>
          <w:bCs/>
          <w:sz w:val="24"/>
          <w:szCs w:val="24"/>
        </w:rPr>
        <w:t xml:space="preserve">ęła </w:t>
      </w:r>
      <w:r w:rsidRPr="00CB07C4">
        <w:rPr>
          <w:rFonts w:ascii="Times New Roman" w:hAnsi="Times New Roman" w:cs="Times New Roman"/>
          <w:bCs/>
          <w:sz w:val="24"/>
          <w:szCs w:val="24"/>
        </w:rPr>
        <w:t xml:space="preserve">udział w </w:t>
      </w:r>
      <w:r>
        <w:rPr>
          <w:rFonts w:ascii="Times New Roman" w:hAnsi="Times New Roman" w:cs="Times New Roman"/>
          <w:bCs/>
          <w:sz w:val="24"/>
          <w:szCs w:val="24"/>
        </w:rPr>
        <w:t xml:space="preserve">bezpłatnym </w:t>
      </w:r>
      <w:r w:rsidRPr="00CB07C4">
        <w:rPr>
          <w:rFonts w:ascii="Times New Roman" w:hAnsi="Times New Roman" w:cs="Times New Roman"/>
          <w:bCs/>
          <w:sz w:val="24"/>
          <w:szCs w:val="24"/>
        </w:rPr>
        <w:t>szkoleniu ,,</w:t>
      </w:r>
      <w:r>
        <w:rPr>
          <w:rFonts w:ascii="Times New Roman" w:hAnsi="Times New Roman" w:cs="Times New Roman"/>
          <w:bCs/>
          <w:sz w:val="24"/>
          <w:szCs w:val="24"/>
        </w:rPr>
        <w:t xml:space="preserve">Alkohol jako czynnik wzmacniający występowanie przemocy domowej”. 5 członków odbyło szkolenie  </w:t>
      </w:r>
      <w:r w:rsidR="0009485C">
        <w:rPr>
          <w:rFonts w:ascii="Times New Roman" w:hAnsi="Times New Roman" w:cs="Times New Roman"/>
          <w:bCs/>
          <w:sz w:val="24"/>
          <w:szCs w:val="24"/>
        </w:rPr>
        <w:t xml:space="preserve">,,Wprowadzające w tematykę pracy Komisji Rozwiązywania Problemów Alkoholowych dla nowych i obecnych członków”. </w:t>
      </w:r>
      <w:r>
        <w:rPr>
          <w:rFonts w:ascii="Times New Roman" w:hAnsi="Times New Roman" w:cs="Times New Roman"/>
          <w:bCs/>
          <w:sz w:val="24"/>
          <w:szCs w:val="24"/>
        </w:rPr>
        <w:t xml:space="preserve">Koszt </w:t>
      </w:r>
      <w:r w:rsidR="00135E9B">
        <w:rPr>
          <w:rFonts w:ascii="Times New Roman" w:hAnsi="Times New Roman" w:cs="Times New Roman"/>
          <w:bCs/>
          <w:sz w:val="24"/>
          <w:szCs w:val="24"/>
        </w:rPr>
        <w:t xml:space="preserve">szkolenia </w:t>
      </w:r>
      <w:r w:rsidR="0009485C">
        <w:rPr>
          <w:rFonts w:ascii="Times New Roman" w:hAnsi="Times New Roman" w:cs="Times New Roman"/>
          <w:bCs/>
          <w:sz w:val="24"/>
          <w:szCs w:val="24"/>
        </w:rPr>
        <w:t xml:space="preserve">1.000,00 zł. </w:t>
      </w:r>
    </w:p>
    <w:p w14:paraId="3891FA7B" w14:textId="77777777" w:rsidR="00135E9B" w:rsidRPr="00135E9B" w:rsidRDefault="00135E9B" w:rsidP="00135E9B">
      <w:pPr>
        <w:spacing w:line="276" w:lineRule="auto"/>
        <w:ind w:firstLine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5E028D" w14:textId="77777777" w:rsidR="00D33323" w:rsidRDefault="00D33323" w:rsidP="00752A2E">
      <w:pPr>
        <w:spacing w:line="276" w:lineRule="auto"/>
        <w:ind w:firstLine="708"/>
        <w:jc w:val="both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Komisja opiniowała wnioski o wydanie zezwoleń na sprzedaż napojów alkoholowych. Pozytywnie zaopiniowano:</w:t>
      </w:r>
    </w:p>
    <w:p w14:paraId="3D94E252" w14:textId="46002E33" w:rsidR="00D33323" w:rsidRPr="00F30E83" w:rsidRDefault="00F0566A" w:rsidP="006F48D6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2 </w:t>
      </w:r>
      <w:r w:rsidR="00D33323" w:rsidRPr="00614990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wniosk</w:t>
      </w:r>
      <w:r w:rsidR="00D33323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i</w:t>
      </w:r>
      <w:r w:rsidR="00D33323" w:rsidRPr="00614990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 o wydanie zezwolenia na sprzedaż napojów alkoholowych do 4,5 % zawartości alkoholu oraz na piwo</w:t>
      </w:r>
      <w:r w:rsidR="00D33323" w:rsidRPr="00F30E83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 </w:t>
      </w:r>
      <w:r w:rsidR="00D33323" w:rsidRPr="00614990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przeznaczonych do spożycia poza miejscem sprzedaży</w:t>
      </w:r>
      <w:r w:rsidR="00D33323" w:rsidRPr="00F30E83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;</w:t>
      </w:r>
    </w:p>
    <w:p w14:paraId="13BB2A73" w14:textId="6F9AD636" w:rsidR="00D33323" w:rsidRPr="00F30E83" w:rsidRDefault="00F0566A" w:rsidP="006F48D6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2 </w:t>
      </w:r>
      <w:r w:rsidR="00D33323" w:rsidRPr="00614990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wnios</w:t>
      </w: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ki</w:t>
      </w:r>
      <w:r w:rsidR="00D33323" w:rsidRPr="00614990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 o wydanie zezwolenia na sprzedaż napojów alkoholowych powyżej 4,5 % do 18 % zawartości alkoholu (z wyjątkiem piwa)</w:t>
      </w:r>
      <w:r w:rsidR="00D33323" w:rsidRPr="00F30E83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 </w:t>
      </w:r>
      <w:r w:rsidR="00D33323" w:rsidRPr="00614990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przeznaczonych do spożycia poza miejscem sprzedaży</w:t>
      </w:r>
      <w:r w:rsidR="00D33323" w:rsidRPr="00F30E83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;</w:t>
      </w:r>
    </w:p>
    <w:p w14:paraId="0E583C45" w14:textId="5FF59A66" w:rsidR="00D33323" w:rsidRPr="00614990" w:rsidRDefault="00F0566A" w:rsidP="006F48D6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3 </w:t>
      </w:r>
      <w:r w:rsidR="00D33323" w:rsidRPr="00614990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wnios</w:t>
      </w: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ki </w:t>
      </w:r>
      <w:r w:rsidR="00D33323" w:rsidRPr="00614990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o wydanie zezwolenia na sprzedaż napojów alkoholowych powyżej 18 % zawartości alkoholu przeznaczonych do spożycia poza miejscem sprzedaży</w:t>
      </w:r>
      <w:r w:rsidR="00D33323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.</w:t>
      </w:r>
    </w:p>
    <w:p w14:paraId="6A0CE946" w14:textId="77777777" w:rsidR="00D33323" w:rsidRDefault="00D33323" w:rsidP="006F48D6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14:paraId="0C5E03D7" w14:textId="77C69126" w:rsidR="00D33323" w:rsidRPr="00042C19" w:rsidRDefault="00D33323" w:rsidP="00752A2E">
      <w:pPr>
        <w:widowControl w:val="0"/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Wysokość środków finansowych wydatkowanych na funkcjonowanie Miejsko-Gminnej Komisji Rozwiązywania Problemów Alkoholowych w Lipsku wyniosło </w:t>
      </w:r>
      <w:r w:rsidRPr="004E17BF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łącznie </w:t>
      </w:r>
      <w:r w:rsidR="00333044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23.783,30 </w:t>
      </w:r>
      <w:r w:rsidRPr="004E17BF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zł,  </w:t>
      </w: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br/>
        <w:t xml:space="preserve">w tym: </w:t>
      </w:r>
      <w:r w:rsidR="00333044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21.000,00 </w:t>
      </w: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zł na wynagrodzenie członków,</w:t>
      </w:r>
      <w:r w:rsidR="00333044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 1.000,00 </w:t>
      </w: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zł na szkolenia, </w:t>
      </w:r>
      <w:r w:rsidR="00333044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1.783,30</w:t>
      </w: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 zł na usługi pocztowe. </w:t>
      </w:r>
    </w:p>
    <w:p w14:paraId="0DC607AE" w14:textId="77777777" w:rsidR="00D33323" w:rsidRPr="00151FE8" w:rsidRDefault="00D33323" w:rsidP="006F48D6">
      <w:pPr>
        <w:widowControl w:val="0"/>
        <w:suppressAutoHyphens/>
        <w:autoSpaceDN w:val="0"/>
        <w:spacing w:after="0" w:line="276" w:lineRule="auto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14:paraId="01215703" w14:textId="77777777" w:rsidR="00D33323" w:rsidRDefault="00D33323" w:rsidP="006F48D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PRZECIWDZIAŁANIE NARKOMANII</w:t>
      </w:r>
    </w:p>
    <w:p w14:paraId="7713B56D" w14:textId="7FB4A072" w:rsidR="00D33323" w:rsidRPr="00333044" w:rsidRDefault="00D33323" w:rsidP="006F48D6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044">
        <w:rPr>
          <w:rFonts w:ascii="Times New Roman" w:hAnsi="Times New Roman" w:cs="Times New Roman"/>
          <w:sz w:val="24"/>
          <w:szCs w:val="24"/>
        </w:rPr>
        <w:t xml:space="preserve">W 2025 roku do Miejsko-Gminnej Komisji Rozwiązywania Problemów Alkoholowych </w:t>
      </w:r>
      <w:r w:rsidRPr="00333044">
        <w:rPr>
          <w:rFonts w:ascii="Times New Roman" w:hAnsi="Times New Roman" w:cs="Times New Roman"/>
          <w:sz w:val="24"/>
          <w:szCs w:val="24"/>
        </w:rPr>
        <w:br/>
        <w:t xml:space="preserve">w Lipsku nie zgłosiła się żadna osoba ani członek rodziny w związku z podejrzeniem zażywania narkotyków. </w:t>
      </w:r>
    </w:p>
    <w:p w14:paraId="4A23FE4D" w14:textId="5A2EBCCE" w:rsidR="00D33323" w:rsidRDefault="00D33323" w:rsidP="006F48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044">
        <w:rPr>
          <w:rFonts w:ascii="Times New Roman" w:hAnsi="Times New Roman" w:cs="Times New Roman"/>
          <w:sz w:val="24"/>
          <w:szCs w:val="24"/>
          <w:u w:color="000000"/>
        </w:rPr>
        <w:lastRenderedPageBreak/>
        <w:t xml:space="preserve">W związku z prowadzeniem profilaktycznej działalności informacyjnej i edukacyjnej </w:t>
      </w:r>
      <w:r w:rsidRPr="00333044">
        <w:rPr>
          <w:rFonts w:ascii="Times New Roman" w:hAnsi="Times New Roman" w:cs="Times New Roman"/>
          <w:sz w:val="24"/>
          <w:szCs w:val="24"/>
          <w:u w:color="000000"/>
        </w:rPr>
        <w:br/>
        <w:t xml:space="preserve">w zakresie rozwiązywania problemów narkomanii </w:t>
      </w:r>
      <w:r w:rsidRPr="00333044">
        <w:rPr>
          <w:rFonts w:ascii="Times New Roman" w:hAnsi="Times New Roman" w:cs="Times New Roman"/>
          <w:sz w:val="24"/>
          <w:szCs w:val="24"/>
        </w:rPr>
        <w:t xml:space="preserve">zakupiono materiały informacyjno-edukacyjne (plakaty, broszury) odnośnie przeciwdziałania narkomanii: </w:t>
      </w:r>
      <w:r w:rsidR="00924F83">
        <w:rPr>
          <w:rFonts w:ascii="Times New Roman" w:hAnsi="Times New Roman" w:cs="Times New Roman"/>
          <w:sz w:val="24"/>
          <w:szCs w:val="24"/>
        </w:rPr>
        <w:t>,,Młodzież i narkotyki. Warto wiedzieć, by zapobiegać!” – ulotka profilaktyczna (100 szt</w:t>
      </w:r>
      <w:r w:rsidR="00677FC3">
        <w:rPr>
          <w:rFonts w:ascii="Times New Roman" w:hAnsi="Times New Roman" w:cs="Times New Roman"/>
          <w:sz w:val="24"/>
          <w:szCs w:val="24"/>
        </w:rPr>
        <w:t>.</w:t>
      </w:r>
      <w:r w:rsidR="00924F83">
        <w:rPr>
          <w:rFonts w:ascii="Times New Roman" w:hAnsi="Times New Roman" w:cs="Times New Roman"/>
          <w:sz w:val="24"/>
          <w:szCs w:val="24"/>
        </w:rPr>
        <w:t xml:space="preserve">), ,,Narkotyki. Którą drogę wybierasz? – ulotka profilaktyczna (100 szt.), ,,Sposoby na szczęście – ulotka profilaktyczna (50 szt.), </w:t>
      </w:r>
      <w:r w:rsidR="00924F83" w:rsidRPr="00F11BA4">
        <w:rPr>
          <w:rFonts w:ascii="Times New Roman" w:hAnsi="Times New Roman" w:cs="Times New Roman"/>
          <w:sz w:val="24"/>
          <w:szCs w:val="24"/>
        </w:rPr>
        <w:t xml:space="preserve">,,Masz problemy” – plakat (2 szt.), </w:t>
      </w:r>
      <w:r w:rsidR="00924F83">
        <w:rPr>
          <w:rFonts w:ascii="Times New Roman" w:hAnsi="Times New Roman" w:cs="Times New Roman"/>
          <w:sz w:val="24"/>
          <w:szCs w:val="24"/>
        </w:rPr>
        <w:t xml:space="preserve">,,Asertywność. Masz prawo do swoich granic” – ulotka profilaktyczna (50 szt.). </w:t>
      </w:r>
      <w:r w:rsidRPr="00333044">
        <w:rPr>
          <w:rFonts w:ascii="Times New Roman" w:hAnsi="Times New Roman" w:cs="Times New Roman"/>
          <w:sz w:val="24"/>
          <w:szCs w:val="24"/>
        </w:rPr>
        <w:t xml:space="preserve">Koszt zakupu </w:t>
      </w:r>
      <w:r w:rsidR="00924F83">
        <w:rPr>
          <w:rFonts w:ascii="Times New Roman" w:hAnsi="Times New Roman" w:cs="Times New Roman"/>
          <w:sz w:val="24"/>
          <w:szCs w:val="24"/>
        </w:rPr>
        <w:t>521</w:t>
      </w:r>
      <w:r w:rsidRPr="00333044">
        <w:rPr>
          <w:rFonts w:ascii="Times New Roman" w:hAnsi="Times New Roman" w:cs="Times New Roman"/>
          <w:sz w:val="24"/>
          <w:szCs w:val="24"/>
        </w:rPr>
        <w:t>,00 zł.</w:t>
      </w:r>
    </w:p>
    <w:p w14:paraId="4E0E0FEA" w14:textId="77777777" w:rsidR="002C16C4" w:rsidRPr="00333044" w:rsidRDefault="002C16C4" w:rsidP="006F48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DF9DF9" w14:textId="009A7A2F" w:rsidR="00D33323" w:rsidRPr="00333044" w:rsidRDefault="00D33323" w:rsidP="006F48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044">
        <w:rPr>
          <w:rFonts w:ascii="Times New Roman" w:hAnsi="Times New Roman" w:cs="Times New Roman"/>
          <w:sz w:val="24"/>
          <w:szCs w:val="24"/>
        </w:rPr>
        <w:t>W Zespole Szkół Samorządowych w Lipsku przeprowadzono warsztaty profilaktyczne, w których udział wzię</w:t>
      </w:r>
      <w:r w:rsidR="00924F83">
        <w:rPr>
          <w:rFonts w:ascii="Times New Roman" w:hAnsi="Times New Roman" w:cs="Times New Roman"/>
          <w:sz w:val="24"/>
          <w:szCs w:val="24"/>
        </w:rPr>
        <w:t xml:space="preserve">li uczniowie klas VIII </w:t>
      </w:r>
      <w:r w:rsidR="00F0566A">
        <w:rPr>
          <w:rFonts w:ascii="Times New Roman" w:hAnsi="Times New Roman" w:cs="Times New Roman"/>
          <w:sz w:val="24"/>
          <w:szCs w:val="24"/>
        </w:rPr>
        <w:t>–</w:t>
      </w:r>
      <w:r w:rsidR="00924F83">
        <w:rPr>
          <w:rFonts w:ascii="Times New Roman" w:hAnsi="Times New Roman" w:cs="Times New Roman"/>
          <w:sz w:val="24"/>
          <w:szCs w:val="24"/>
        </w:rPr>
        <w:t xml:space="preserve"> </w:t>
      </w:r>
      <w:r w:rsidR="00F0566A">
        <w:rPr>
          <w:rFonts w:ascii="Times New Roman" w:hAnsi="Times New Roman" w:cs="Times New Roman"/>
          <w:sz w:val="24"/>
          <w:szCs w:val="24"/>
        </w:rPr>
        <w:t xml:space="preserve">koszt </w:t>
      </w:r>
      <w:r w:rsidRPr="00333044">
        <w:rPr>
          <w:rFonts w:ascii="Times New Roman" w:hAnsi="Times New Roman" w:cs="Times New Roman"/>
          <w:sz w:val="24"/>
          <w:szCs w:val="24"/>
        </w:rPr>
        <w:t>1.</w:t>
      </w:r>
      <w:r w:rsidR="00924F83">
        <w:rPr>
          <w:rFonts w:ascii="Times New Roman" w:hAnsi="Times New Roman" w:cs="Times New Roman"/>
          <w:sz w:val="24"/>
          <w:szCs w:val="24"/>
        </w:rPr>
        <w:t>500</w:t>
      </w:r>
      <w:r w:rsidRPr="00333044">
        <w:rPr>
          <w:rFonts w:ascii="Times New Roman" w:hAnsi="Times New Roman" w:cs="Times New Roman"/>
          <w:sz w:val="24"/>
          <w:szCs w:val="24"/>
        </w:rPr>
        <w:t xml:space="preserve">,00 zł. </w:t>
      </w:r>
    </w:p>
    <w:p w14:paraId="53C053A9" w14:textId="77777777" w:rsidR="005538AD" w:rsidRDefault="00D33323" w:rsidP="006F48D6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044">
        <w:rPr>
          <w:rFonts w:ascii="Times New Roman" w:hAnsi="Times New Roman" w:cs="Times New Roman"/>
          <w:sz w:val="24"/>
          <w:szCs w:val="24"/>
        </w:rPr>
        <w:t xml:space="preserve">W ramach przeciwdziałania narkomanii w Zespole Szkół Samorządowych w Lipsku zakupiono materiały, pomoce dydaktyczne oraz audycje muzyczne. </w:t>
      </w:r>
    </w:p>
    <w:p w14:paraId="2694C66B" w14:textId="51B33365" w:rsidR="009D5535" w:rsidRPr="005538AD" w:rsidRDefault="005538AD" w:rsidP="005538AD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190">
        <w:rPr>
          <w:rFonts w:ascii="Times New Roman" w:hAnsi="Times New Roman" w:cs="Times New Roman"/>
          <w:sz w:val="24"/>
          <w:szCs w:val="24"/>
        </w:rPr>
        <w:t>Działania prowadzone w Zespole Szkół Samorządowych w Lipsku przedstawia poniższa tabela.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500"/>
        <w:gridCol w:w="5132"/>
        <w:gridCol w:w="1430"/>
      </w:tblGrid>
      <w:tr w:rsidR="00E9659B" w:rsidRPr="00951713" w14:paraId="4663AADA" w14:textId="4CA1BBBD" w:rsidTr="005F7262">
        <w:tc>
          <w:tcPr>
            <w:tcW w:w="9062" w:type="dxa"/>
            <w:gridSpan w:val="3"/>
          </w:tcPr>
          <w:p w14:paraId="1F64E57F" w14:textId="77777777" w:rsidR="00E9659B" w:rsidRPr="00C504A8" w:rsidRDefault="00E9659B" w:rsidP="006F48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04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Profilaktyka narkomanii</w:t>
            </w:r>
          </w:p>
          <w:p w14:paraId="73AC2BD5" w14:textId="77777777" w:rsidR="00E9659B" w:rsidRPr="00C504A8" w:rsidRDefault="00E9659B" w:rsidP="006F48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9659B" w:rsidRPr="00951713" w14:paraId="33AE3520" w14:textId="77777777" w:rsidTr="00E9659B">
        <w:tc>
          <w:tcPr>
            <w:tcW w:w="2500" w:type="dxa"/>
            <w:tcBorders>
              <w:top w:val="single" w:sz="4" w:space="0" w:color="auto"/>
            </w:tcBorders>
          </w:tcPr>
          <w:p w14:paraId="2142A4B2" w14:textId="08DACA28" w:rsidR="00E9659B" w:rsidRPr="00333044" w:rsidRDefault="00E9659B" w:rsidP="006F48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5132" w:type="dxa"/>
          </w:tcPr>
          <w:p w14:paraId="14B50F91" w14:textId="0EF548B6" w:rsidR="00E9659B" w:rsidRPr="00C504A8" w:rsidRDefault="00E9659B" w:rsidP="006F48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A8">
              <w:rPr>
                <w:rFonts w:ascii="Times New Roman" w:hAnsi="Times New Roman" w:cs="Times New Roman"/>
                <w:sz w:val="24"/>
                <w:szCs w:val="24"/>
              </w:rPr>
              <w:t>Działanie</w:t>
            </w:r>
          </w:p>
        </w:tc>
        <w:tc>
          <w:tcPr>
            <w:tcW w:w="1430" w:type="dxa"/>
          </w:tcPr>
          <w:p w14:paraId="0122EB6C" w14:textId="72F315D4" w:rsidR="00E9659B" w:rsidRPr="00C504A8" w:rsidRDefault="00E9659B" w:rsidP="006F48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A8">
              <w:rPr>
                <w:rFonts w:ascii="Times New Roman" w:hAnsi="Times New Roman" w:cs="Times New Roman"/>
                <w:sz w:val="24"/>
                <w:szCs w:val="24"/>
              </w:rPr>
              <w:t>Liczba uczestników</w:t>
            </w:r>
          </w:p>
        </w:tc>
      </w:tr>
      <w:tr w:rsidR="00E9659B" w:rsidRPr="00951713" w14:paraId="4C56B86B" w14:textId="2F1A89FC" w:rsidTr="00E9659B">
        <w:tc>
          <w:tcPr>
            <w:tcW w:w="2500" w:type="dxa"/>
            <w:tcBorders>
              <w:top w:val="single" w:sz="4" w:space="0" w:color="auto"/>
            </w:tcBorders>
          </w:tcPr>
          <w:p w14:paraId="789E414D" w14:textId="606C1B2F" w:rsidR="00E9659B" w:rsidRPr="00333044" w:rsidRDefault="00E9659B" w:rsidP="006F48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044">
              <w:rPr>
                <w:rFonts w:ascii="Times New Roman" w:hAnsi="Times New Roman" w:cs="Times New Roman"/>
                <w:sz w:val="24"/>
                <w:szCs w:val="24"/>
              </w:rPr>
              <w:t>Zakup  materiałów do zajęć profilaktycznych</w:t>
            </w:r>
          </w:p>
        </w:tc>
        <w:tc>
          <w:tcPr>
            <w:tcW w:w="5132" w:type="dxa"/>
          </w:tcPr>
          <w:p w14:paraId="62E37442" w14:textId="77777777" w:rsidR="00E9659B" w:rsidRPr="00C504A8" w:rsidRDefault="00E9659B" w:rsidP="006F48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4A8">
              <w:rPr>
                <w:rFonts w:ascii="Times New Roman" w:hAnsi="Times New Roman" w:cs="Times New Roman"/>
                <w:sz w:val="24"/>
                <w:szCs w:val="24"/>
              </w:rPr>
              <w:t>Zakup materiałów do realizacji programów profilaktycznych: „Trzymaj formę”,  „Bieg po zdrowie”, „Znamię, znam je”.</w:t>
            </w:r>
          </w:p>
          <w:p w14:paraId="4AEFE09E" w14:textId="77777777" w:rsidR="00E9659B" w:rsidRPr="00C504A8" w:rsidRDefault="00E9659B" w:rsidP="006F48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4A8">
              <w:rPr>
                <w:rFonts w:ascii="Times New Roman" w:hAnsi="Times New Roman" w:cs="Times New Roman"/>
                <w:sz w:val="24"/>
                <w:szCs w:val="24"/>
              </w:rPr>
              <w:t>Tydzień Przeciwdziałania Przemocy Rówieśniczej (kl. I-VIII)</w:t>
            </w:r>
          </w:p>
          <w:p w14:paraId="6F88E2AA" w14:textId="77777777" w:rsidR="00E9659B" w:rsidRPr="00C504A8" w:rsidRDefault="00E9659B" w:rsidP="006F48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4A8">
              <w:rPr>
                <w:rFonts w:ascii="Times New Roman" w:hAnsi="Times New Roman" w:cs="Times New Roman"/>
                <w:sz w:val="24"/>
                <w:szCs w:val="24"/>
              </w:rPr>
              <w:t>Europejski Dzień Zdrowego Jedzenia i Gotowania.</w:t>
            </w:r>
          </w:p>
          <w:p w14:paraId="4C03E436" w14:textId="6CA3CC59" w:rsidR="00E9659B" w:rsidRPr="00C504A8" w:rsidRDefault="00E9659B" w:rsidP="006F48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74CBC73A" w14:textId="77777777" w:rsidR="00E9659B" w:rsidRPr="00C504A8" w:rsidRDefault="00E9659B" w:rsidP="006F48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A8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  <w:p w14:paraId="282C48E9" w14:textId="77777777" w:rsidR="00E9659B" w:rsidRPr="00C504A8" w:rsidRDefault="00E9659B" w:rsidP="006F48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59B" w:rsidRPr="00951713" w14:paraId="3C6B342A" w14:textId="45F5ED9C" w:rsidTr="00E9659B">
        <w:tc>
          <w:tcPr>
            <w:tcW w:w="2500" w:type="dxa"/>
          </w:tcPr>
          <w:p w14:paraId="35EDC1AE" w14:textId="77777777" w:rsidR="00E9659B" w:rsidRPr="00333044" w:rsidRDefault="00E9659B" w:rsidP="006F48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044">
              <w:rPr>
                <w:rFonts w:ascii="Times New Roman" w:hAnsi="Times New Roman" w:cs="Times New Roman"/>
                <w:sz w:val="24"/>
                <w:szCs w:val="24"/>
              </w:rPr>
              <w:t>Spektakle profilaktyczne</w:t>
            </w:r>
          </w:p>
        </w:tc>
        <w:tc>
          <w:tcPr>
            <w:tcW w:w="5132" w:type="dxa"/>
          </w:tcPr>
          <w:p w14:paraId="3CCF40B0" w14:textId="77777777" w:rsidR="00E9659B" w:rsidRPr="00C504A8" w:rsidRDefault="00E9659B" w:rsidP="006F48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4A8">
              <w:rPr>
                <w:rFonts w:ascii="Times New Roman" w:hAnsi="Times New Roman" w:cs="Times New Roman"/>
                <w:sz w:val="24"/>
                <w:szCs w:val="24"/>
              </w:rPr>
              <w:t>Audycja muzyczna dla klas IV –VIII.</w:t>
            </w:r>
          </w:p>
          <w:p w14:paraId="75F169AA" w14:textId="3682B007" w:rsidR="00E9659B" w:rsidRPr="00C504A8" w:rsidRDefault="00E9659B" w:rsidP="006F48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4A8">
              <w:rPr>
                <w:rFonts w:ascii="Times New Roman" w:hAnsi="Times New Roman" w:cs="Times New Roman"/>
                <w:sz w:val="24"/>
                <w:szCs w:val="24"/>
              </w:rPr>
              <w:t>Warsztaty Profilaktyczne „Komunikacja rówieśnicza”</w:t>
            </w:r>
          </w:p>
          <w:p w14:paraId="1BB2FB9B" w14:textId="496F94C5" w:rsidR="00E9659B" w:rsidRPr="00C504A8" w:rsidRDefault="00E9659B" w:rsidP="006F48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4A8">
              <w:rPr>
                <w:rFonts w:ascii="Times New Roman" w:hAnsi="Times New Roman" w:cs="Times New Roman"/>
                <w:sz w:val="24"/>
                <w:szCs w:val="24"/>
              </w:rPr>
              <w:t>Zajęcia profilaktyczne VR – klasa VI a</w:t>
            </w:r>
          </w:p>
        </w:tc>
        <w:tc>
          <w:tcPr>
            <w:tcW w:w="1430" w:type="dxa"/>
          </w:tcPr>
          <w:p w14:paraId="6892C3C7" w14:textId="77777777" w:rsidR="00E9659B" w:rsidRPr="00C504A8" w:rsidRDefault="00E9659B" w:rsidP="006F48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A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14:paraId="616D987C" w14:textId="2EFF369A" w:rsidR="00E9659B" w:rsidRPr="00C504A8" w:rsidRDefault="00C504A8" w:rsidP="006F48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9659B" w:rsidRPr="00C504A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14:paraId="7BCBBF36" w14:textId="77777777" w:rsidR="00E9659B" w:rsidRPr="00C504A8" w:rsidRDefault="00E9659B" w:rsidP="006F48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4A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14:paraId="06A940C8" w14:textId="02556A48" w:rsidR="00E9659B" w:rsidRPr="00C504A8" w:rsidRDefault="00E9659B" w:rsidP="006F48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4A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50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A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2803DB32" w14:textId="3642FC05" w:rsidR="005538AD" w:rsidRDefault="005538AD" w:rsidP="002E63CA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044">
        <w:rPr>
          <w:rFonts w:ascii="Times New Roman" w:hAnsi="Times New Roman" w:cs="Times New Roman"/>
          <w:sz w:val="24"/>
          <w:szCs w:val="24"/>
          <w:u w:color="000000"/>
        </w:rPr>
        <w:t xml:space="preserve">Wydatki Zespołu Szkół Samorządowych w Lipsku na przeciwdziałanie </w:t>
      </w:r>
      <w:r w:rsidRPr="00924F83">
        <w:rPr>
          <w:rFonts w:ascii="Times New Roman" w:hAnsi="Times New Roman" w:cs="Times New Roman"/>
          <w:sz w:val="24"/>
          <w:szCs w:val="24"/>
          <w:u w:color="000000"/>
        </w:rPr>
        <w:t xml:space="preserve">narkomanii wyniosły </w:t>
      </w:r>
      <w:r w:rsidRPr="00924F83">
        <w:rPr>
          <w:rFonts w:ascii="Times New Roman" w:hAnsi="Times New Roman" w:cs="Times New Roman"/>
          <w:sz w:val="24"/>
          <w:szCs w:val="24"/>
        </w:rPr>
        <w:t xml:space="preserve">3.199,68 zł. </w:t>
      </w:r>
    </w:p>
    <w:p w14:paraId="75C100C7" w14:textId="075F04F9" w:rsidR="009F1D6F" w:rsidRDefault="00D33323" w:rsidP="005538AD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Łącznie na przeciwdziałanie narkomanii wydano kwotę </w:t>
      </w:r>
      <w:r w:rsidR="00C504A8">
        <w:rPr>
          <w:rFonts w:ascii="Times New Roman" w:hAnsi="Times New Roman" w:cs="Times New Roman"/>
          <w:sz w:val="24"/>
          <w:szCs w:val="24"/>
        </w:rPr>
        <w:t xml:space="preserve">5.220,68 </w:t>
      </w:r>
      <w:r w:rsidRPr="00445C56">
        <w:rPr>
          <w:rFonts w:ascii="Times New Roman" w:hAnsi="Times New Roman" w:cs="Times New Roman"/>
          <w:sz w:val="24"/>
          <w:szCs w:val="24"/>
        </w:rPr>
        <w:t>zł.</w:t>
      </w:r>
    </w:p>
    <w:p w14:paraId="634E7AB4" w14:textId="77777777" w:rsidR="005538AD" w:rsidRPr="00445C56" w:rsidRDefault="005538AD" w:rsidP="005538AD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7ACC2F" w14:textId="08654F6E" w:rsidR="00DA79D7" w:rsidRDefault="00DA79D7" w:rsidP="00DA79D7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F69994" w14:textId="57F2D8FA" w:rsidR="00D33323" w:rsidRPr="00C46ABA" w:rsidRDefault="00D33323" w:rsidP="006F48D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6ABA">
        <w:rPr>
          <w:rFonts w:ascii="Times New Roman" w:hAnsi="Times New Roman" w:cs="Times New Roman"/>
          <w:b/>
          <w:bCs/>
          <w:sz w:val="24"/>
          <w:szCs w:val="24"/>
        </w:rPr>
        <w:t xml:space="preserve">FINASOWANIE PROGRAMU </w:t>
      </w:r>
    </w:p>
    <w:p w14:paraId="5D6E92DD" w14:textId="77777777" w:rsidR="00D33323" w:rsidRDefault="00D33323" w:rsidP="006F48D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15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w/w zadań przeznaczone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były</w:t>
      </w:r>
      <w:r w:rsidRPr="004115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środki uzyskiwane z tytułu wydawanych zezwoleń na sprzedaż napojów alkoholowych oraz środki pochodzące z opłat od napojów alkoholowych o ilości nominalnej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napoju </w:t>
      </w:r>
      <w:r w:rsidRPr="004115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nieprzekraczającej 300 ml (tzw. małpki). 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15D4">
        <w:rPr>
          <w:rFonts w:ascii="Times New Roman" w:eastAsia="Times New Roman" w:hAnsi="Times New Roman" w:cs="Times New Roman"/>
          <w:sz w:val="24"/>
          <w:szCs w:val="24"/>
          <w:lang w:eastAsia="pl-PL"/>
        </w:rPr>
        <w:t>z art. 18² ust. 1 ustawy o wychowaniu w trzeźwości i przeciwdziałaniu alkoholizmowi dochody z opłat za korzystanie z zezwoleń na sprzedaż napojów alkoholowych wykorzystywane będą jedynie na realizację gminnych programów profilaktyki i rozwiązywania problemów alkoholowych oraz przeciwdziałania narkomanii i nie mogą być przeznaczone na inne cele. Natomiast zgodnie z 9</w:t>
      </w:r>
      <w:r w:rsidRPr="004115D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3 </w:t>
      </w:r>
      <w:r w:rsidRPr="004115D4">
        <w:rPr>
          <w:rFonts w:ascii="Times New Roman" w:eastAsia="Times New Roman" w:hAnsi="Times New Roman" w:cs="Times New Roman"/>
          <w:sz w:val="24"/>
          <w:szCs w:val="24"/>
          <w:lang w:eastAsia="pl-PL"/>
        </w:rPr>
        <w:t>ust. 4 ustawy o wychowaniu w trzeźwości i przeciwdziałaniu alkoholizmowi gmina przeznacza środki z tzw. „małpek” na działania mające na celu realizację lokalnej międzysektorowej polityki przeciwdziałania negatywnym skutkom spożywania alkoholu.</w:t>
      </w:r>
    </w:p>
    <w:p w14:paraId="760508CA" w14:textId="71FD11BF" w:rsidR="00D33323" w:rsidRPr="00E07EFB" w:rsidRDefault="00D33323" w:rsidP="006F48D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FB">
        <w:rPr>
          <w:rFonts w:ascii="Times New Roman" w:hAnsi="Times New Roman" w:cs="Times New Roman"/>
          <w:sz w:val="24"/>
          <w:szCs w:val="24"/>
        </w:rPr>
        <w:t>Środki finansowe uzyskane w 202</w:t>
      </w:r>
      <w:r w:rsidR="00C504A8" w:rsidRPr="00E07EFB">
        <w:rPr>
          <w:rFonts w:ascii="Times New Roman" w:hAnsi="Times New Roman" w:cs="Times New Roman"/>
          <w:sz w:val="24"/>
          <w:szCs w:val="24"/>
        </w:rPr>
        <w:t>5</w:t>
      </w:r>
      <w:r w:rsidRPr="00E07EFB">
        <w:rPr>
          <w:rFonts w:ascii="Times New Roman" w:hAnsi="Times New Roman" w:cs="Times New Roman"/>
          <w:sz w:val="24"/>
          <w:szCs w:val="24"/>
        </w:rPr>
        <w:t xml:space="preserve"> r. </w:t>
      </w:r>
      <w:r w:rsidRPr="00E07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wydanych zezwoleń na sprzedaż napojów alkoholowych wyniosły </w:t>
      </w:r>
      <w:r w:rsidR="00120477" w:rsidRPr="00E07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104.799,13 </w:t>
      </w:r>
      <w:r w:rsidRPr="00E07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zł, zaś wydatki na przeciwdziałanie alkoholizmowi </w:t>
      </w:r>
      <w:r w:rsidRPr="00E07E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narkomanii (</w:t>
      </w:r>
      <w:r w:rsidR="00120477" w:rsidRPr="00E07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 </w:t>
      </w:r>
      <w:r w:rsidRPr="00E07EFB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</w:t>
      </w:r>
      <w:r w:rsidR="001531A8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E07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tzw. małpek) </w:t>
      </w:r>
      <w:r w:rsidR="004B0ED1" w:rsidRPr="00E07EF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20477" w:rsidRPr="00E07EFB">
        <w:rPr>
          <w:rFonts w:ascii="Times New Roman" w:eastAsia="Times New Roman" w:hAnsi="Times New Roman" w:cs="Times New Roman"/>
          <w:sz w:val="24"/>
          <w:szCs w:val="24"/>
          <w:lang w:eastAsia="pl-PL"/>
        </w:rPr>
        <w:t>22.668,45</w:t>
      </w:r>
      <w:r w:rsidR="004B0ED1" w:rsidRPr="00E07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7EFB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="00120477" w:rsidRPr="00E07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E07EFB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uzyskane w 202</w:t>
      </w:r>
      <w:r w:rsidR="00C504A8" w:rsidRPr="00E07EF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E07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Pr="00E07E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tytułu opłat od napojów alkoholowych o ilości nominalnej napoju nieprzekraczającej 300 ml (tzw. małpki) wyniosły </w:t>
      </w:r>
      <w:r w:rsidR="00120477" w:rsidRPr="00E07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28.945,76 </w:t>
      </w:r>
      <w:r w:rsidRPr="00E07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zł, zaś wydatki przeznaczone na realizację lokalnej międzysektorowej polityki przeciwdziałania negatywnym skutkom spożywania alkoholu </w:t>
      </w:r>
      <w:r w:rsidR="00120477" w:rsidRPr="00E07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wyniosły 28.945,76 </w:t>
      </w:r>
      <w:r w:rsidRPr="00E07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zł.  </w:t>
      </w:r>
    </w:p>
    <w:p w14:paraId="3A2F2BCA" w14:textId="77777777" w:rsidR="00D33323" w:rsidRPr="00D34EE5" w:rsidRDefault="00D33323" w:rsidP="006F48D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AFA858" w14:textId="77777777" w:rsidR="00D33323" w:rsidRPr="00C46ABA" w:rsidRDefault="00D33323" w:rsidP="006F48D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6ABA">
        <w:rPr>
          <w:rFonts w:ascii="Times New Roman" w:hAnsi="Times New Roman" w:cs="Times New Roman"/>
          <w:b/>
          <w:bCs/>
          <w:sz w:val="24"/>
          <w:szCs w:val="24"/>
        </w:rPr>
        <w:t>PODSUMOWANIE</w:t>
      </w:r>
    </w:p>
    <w:p w14:paraId="0E27FF95" w14:textId="4A338386" w:rsidR="00D33323" w:rsidRPr="008636CD" w:rsidRDefault="00D33323" w:rsidP="00752A2E">
      <w:pPr>
        <w:keepLines/>
        <w:spacing w:before="120" w:after="12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u w:color="000000"/>
        </w:rPr>
      </w:pPr>
      <w:r w:rsidRPr="00564601">
        <w:rPr>
          <w:rFonts w:ascii="Times New Roman" w:hAnsi="Times New Roman" w:cs="Times New Roman"/>
          <w:sz w:val="24"/>
        </w:rPr>
        <w:t>Burmistrz</w:t>
      </w:r>
      <w:r w:rsidRPr="00564601">
        <w:rPr>
          <w:rFonts w:ascii="Times New Roman" w:hAnsi="Times New Roman" w:cs="Times New Roman"/>
          <w:color w:val="000000"/>
          <w:sz w:val="24"/>
          <w:u w:color="000000"/>
        </w:rPr>
        <w:t xml:space="preserve"> Lipska spraw</w:t>
      </w:r>
      <w:r>
        <w:rPr>
          <w:rFonts w:ascii="Times New Roman" w:hAnsi="Times New Roman" w:cs="Times New Roman"/>
          <w:color w:val="000000"/>
          <w:sz w:val="24"/>
          <w:u w:color="000000"/>
        </w:rPr>
        <w:t>ował</w:t>
      </w:r>
      <w:r w:rsidRPr="00564601">
        <w:rPr>
          <w:rFonts w:ascii="Times New Roman" w:hAnsi="Times New Roman" w:cs="Times New Roman"/>
          <w:color w:val="000000"/>
          <w:sz w:val="24"/>
          <w:u w:color="000000"/>
        </w:rPr>
        <w:t xml:space="preserve"> na bieżąco nadzór nad realizacją Programu i podejm</w:t>
      </w:r>
      <w:r>
        <w:rPr>
          <w:rFonts w:ascii="Times New Roman" w:hAnsi="Times New Roman" w:cs="Times New Roman"/>
          <w:color w:val="000000"/>
          <w:sz w:val="24"/>
          <w:u w:color="000000"/>
        </w:rPr>
        <w:t>ował</w:t>
      </w:r>
      <w:r w:rsidRPr="00564601">
        <w:rPr>
          <w:rFonts w:ascii="Times New Roman" w:hAnsi="Times New Roman" w:cs="Times New Roman"/>
          <w:color w:val="000000"/>
          <w:sz w:val="24"/>
          <w:u w:color="000000"/>
        </w:rPr>
        <w:t xml:space="preserve"> niezbędne działania zmierzające do osiągnięcia wyznaczonych celów.</w:t>
      </w:r>
    </w:p>
    <w:p w14:paraId="051B9F6B" w14:textId="77777777" w:rsidR="002F78E2" w:rsidRDefault="002F78E2" w:rsidP="006F48D6">
      <w:pPr>
        <w:spacing w:line="276" w:lineRule="auto"/>
      </w:pPr>
    </w:p>
    <w:sectPr w:rsidR="002F78E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4AE2D" w14:textId="77777777" w:rsidR="0029670E" w:rsidRDefault="0029670E" w:rsidP="00285096">
      <w:pPr>
        <w:spacing w:after="0" w:line="240" w:lineRule="auto"/>
      </w:pPr>
      <w:r>
        <w:separator/>
      </w:r>
    </w:p>
  </w:endnote>
  <w:endnote w:type="continuationSeparator" w:id="0">
    <w:p w14:paraId="61A7B2D4" w14:textId="77777777" w:rsidR="0029670E" w:rsidRDefault="0029670E" w:rsidP="00285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4448144"/>
      <w:docPartObj>
        <w:docPartGallery w:val="Page Numbers (Bottom of Page)"/>
        <w:docPartUnique/>
      </w:docPartObj>
    </w:sdtPr>
    <w:sdtEndPr/>
    <w:sdtContent>
      <w:p w14:paraId="127739E7" w14:textId="74E33687" w:rsidR="00285096" w:rsidRDefault="002850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EA5">
          <w:rPr>
            <w:noProof/>
          </w:rPr>
          <w:t>1</w:t>
        </w:r>
        <w:r>
          <w:fldChar w:fldCharType="end"/>
        </w:r>
      </w:p>
    </w:sdtContent>
  </w:sdt>
  <w:p w14:paraId="7934B3C4" w14:textId="77777777" w:rsidR="00285096" w:rsidRDefault="002850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70B4E" w14:textId="77777777" w:rsidR="0029670E" w:rsidRDefault="0029670E" w:rsidP="00285096">
      <w:pPr>
        <w:spacing w:after="0" w:line="240" w:lineRule="auto"/>
      </w:pPr>
      <w:r>
        <w:separator/>
      </w:r>
    </w:p>
  </w:footnote>
  <w:footnote w:type="continuationSeparator" w:id="0">
    <w:p w14:paraId="4703E72E" w14:textId="77777777" w:rsidR="0029670E" w:rsidRDefault="0029670E" w:rsidP="00285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173C1"/>
    <w:multiLevelType w:val="hybridMultilevel"/>
    <w:tmpl w:val="115E9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85B24"/>
    <w:multiLevelType w:val="hybridMultilevel"/>
    <w:tmpl w:val="C526DB46"/>
    <w:lvl w:ilvl="0" w:tplc="40E6114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07E5F"/>
    <w:multiLevelType w:val="hybridMultilevel"/>
    <w:tmpl w:val="8AEC2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F3807"/>
    <w:multiLevelType w:val="hybridMultilevel"/>
    <w:tmpl w:val="899ED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F5250"/>
    <w:multiLevelType w:val="hybridMultilevel"/>
    <w:tmpl w:val="169E2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03C8C"/>
    <w:multiLevelType w:val="hybridMultilevel"/>
    <w:tmpl w:val="E1028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720CC"/>
    <w:multiLevelType w:val="hybridMultilevel"/>
    <w:tmpl w:val="551EE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B4F83"/>
    <w:multiLevelType w:val="hybridMultilevel"/>
    <w:tmpl w:val="FCF87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76"/>
    <w:rsid w:val="00060190"/>
    <w:rsid w:val="000804CC"/>
    <w:rsid w:val="0009485C"/>
    <w:rsid w:val="000D0BD0"/>
    <w:rsid w:val="00111709"/>
    <w:rsid w:val="00112824"/>
    <w:rsid w:val="00120477"/>
    <w:rsid w:val="0012458D"/>
    <w:rsid w:val="00135E9B"/>
    <w:rsid w:val="001419E4"/>
    <w:rsid w:val="001531A8"/>
    <w:rsid w:val="00171832"/>
    <w:rsid w:val="001D10CE"/>
    <w:rsid w:val="001E4C12"/>
    <w:rsid w:val="00202188"/>
    <w:rsid w:val="00243378"/>
    <w:rsid w:val="00285096"/>
    <w:rsid w:val="0029670E"/>
    <w:rsid w:val="002C16C4"/>
    <w:rsid w:val="002E63CA"/>
    <w:rsid w:val="002F78E2"/>
    <w:rsid w:val="003066C9"/>
    <w:rsid w:val="00333044"/>
    <w:rsid w:val="00344696"/>
    <w:rsid w:val="003A551B"/>
    <w:rsid w:val="004B0ED1"/>
    <w:rsid w:val="004D72DB"/>
    <w:rsid w:val="005538AD"/>
    <w:rsid w:val="00563EA5"/>
    <w:rsid w:val="005A3F91"/>
    <w:rsid w:val="00677FC3"/>
    <w:rsid w:val="006F48D6"/>
    <w:rsid w:val="00733DDD"/>
    <w:rsid w:val="00752A2E"/>
    <w:rsid w:val="0077102D"/>
    <w:rsid w:val="00794F12"/>
    <w:rsid w:val="007B7D4C"/>
    <w:rsid w:val="008636CD"/>
    <w:rsid w:val="008762F7"/>
    <w:rsid w:val="00924F83"/>
    <w:rsid w:val="0095398B"/>
    <w:rsid w:val="009735F4"/>
    <w:rsid w:val="009D4BD1"/>
    <w:rsid w:val="009D5535"/>
    <w:rsid w:val="009E0BEF"/>
    <w:rsid w:val="009F1D6F"/>
    <w:rsid w:val="00A327E8"/>
    <w:rsid w:val="00A67F81"/>
    <w:rsid w:val="00A721CE"/>
    <w:rsid w:val="00AA04BD"/>
    <w:rsid w:val="00B04317"/>
    <w:rsid w:val="00B1629C"/>
    <w:rsid w:val="00B67484"/>
    <w:rsid w:val="00B72F10"/>
    <w:rsid w:val="00B770FA"/>
    <w:rsid w:val="00BC086C"/>
    <w:rsid w:val="00BF4076"/>
    <w:rsid w:val="00C32C60"/>
    <w:rsid w:val="00C504A8"/>
    <w:rsid w:val="00C62940"/>
    <w:rsid w:val="00D33323"/>
    <w:rsid w:val="00D67FC7"/>
    <w:rsid w:val="00DA79D7"/>
    <w:rsid w:val="00DC77FC"/>
    <w:rsid w:val="00DD32F4"/>
    <w:rsid w:val="00E07EFB"/>
    <w:rsid w:val="00E259B7"/>
    <w:rsid w:val="00E9659B"/>
    <w:rsid w:val="00F0566A"/>
    <w:rsid w:val="00F11BA4"/>
    <w:rsid w:val="00F6134D"/>
    <w:rsid w:val="00F821C8"/>
    <w:rsid w:val="00FA4C36"/>
    <w:rsid w:val="00FB3248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21A5"/>
  <w15:chartTrackingRefBased/>
  <w15:docId w15:val="{FA628205-A6FD-40E6-91DF-C2B99F36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32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4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4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40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4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40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4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4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4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4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4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4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40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40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40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40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40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40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40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4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4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4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4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4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40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40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40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4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40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407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D33323"/>
    <w:rPr>
      <w:color w:val="0000FF"/>
      <w:u w:val="single"/>
    </w:rPr>
  </w:style>
  <w:style w:type="table" w:styleId="Tabela-Siatka">
    <w:name w:val="Table Grid"/>
    <w:basedOn w:val="Standardowy"/>
    <w:uiPriority w:val="59"/>
    <w:rsid w:val="00D3332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285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9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85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9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79CD4-03C2-4EA5-95F5-FDC05240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2325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Nieścier</dc:creator>
  <cp:keywords/>
  <dc:description/>
  <cp:lastModifiedBy>Magdalena Skokowska</cp:lastModifiedBy>
  <cp:revision>2</cp:revision>
  <dcterms:created xsi:type="dcterms:W3CDTF">2026-05-13T05:25:00Z</dcterms:created>
  <dcterms:modified xsi:type="dcterms:W3CDTF">2026-05-13T05:25:00Z</dcterms:modified>
</cp:coreProperties>
</file>